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90" w:rsidRPr="00842790" w:rsidRDefault="00842790" w:rsidP="00842790">
      <w:pPr>
        <w:pBdr>
          <w:bottom w:val="single" w:sz="6" w:space="0" w:color="A2A9B1"/>
        </w:pBdr>
        <w:spacing w:after="60" w:line="240" w:lineRule="auto"/>
        <w:outlineLvl w:val="0"/>
        <w:rPr>
          <w:rFonts w:ascii="Georgia" w:eastAsia="Times New Roman" w:hAnsi="Georgia" w:cs="Times New Roman"/>
          <w:color w:val="000000"/>
          <w:kern w:val="36"/>
          <w:sz w:val="43"/>
          <w:szCs w:val="43"/>
          <w:lang w:val="de-DE" w:eastAsia="hr-HR"/>
        </w:rPr>
      </w:pPr>
      <w:r w:rsidRPr="00842790">
        <w:rPr>
          <w:rFonts w:ascii="Georgia" w:eastAsia="Times New Roman" w:hAnsi="Georgia" w:cs="Times New Roman"/>
          <w:color w:val="000000"/>
          <w:kern w:val="36"/>
          <w:sz w:val="43"/>
          <w:szCs w:val="43"/>
          <w:lang w:val="de-DE" w:eastAsia="hr-HR"/>
        </w:rPr>
        <w:t>Baustatik</w:t>
      </w:r>
    </w:p>
    <w:p w:rsidR="00842790" w:rsidRPr="00842790" w:rsidRDefault="00842790" w:rsidP="00842790">
      <w:pPr>
        <w:shd w:val="clear" w:color="auto" w:fill="F8F9FA"/>
        <w:spacing w:after="0" w:line="240" w:lineRule="auto"/>
        <w:jc w:val="center"/>
        <w:rPr>
          <w:rFonts w:ascii="Arial" w:eastAsia="Times New Roman" w:hAnsi="Arial" w:cs="Arial"/>
          <w:color w:val="202122"/>
          <w:sz w:val="20"/>
          <w:szCs w:val="20"/>
          <w:lang w:val="de-DE" w:eastAsia="hr-HR"/>
        </w:rPr>
      </w:pPr>
      <w:r>
        <w:rPr>
          <w:rFonts w:ascii="Arial" w:eastAsia="Times New Roman" w:hAnsi="Arial" w:cs="Arial"/>
          <w:noProof/>
          <w:color w:val="0B0080"/>
          <w:sz w:val="20"/>
          <w:szCs w:val="20"/>
          <w:lang w:eastAsia="hr-HR"/>
        </w:rPr>
        <w:drawing>
          <wp:inline distT="0" distB="0" distL="0" distR="0">
            <wp:extent cx="2095500" cy="1390650"/>
            <wp:effectExtent l="19050" t="0" r="0" b="0"/>
            <wp:docPr id="1" name="Picture 1" descr="https://upload.wikimedia.org/wikipedia/commons/thumb/5/53/2010-04-25-breda-by-RalfR-01.jpg/220px-2010-04-25-breda-by-RalfR-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3/2010-04-25-breda-by-RalfR-01.jpg/220px-2010-04-25-breda-by-RalfR-01.jpg">
                      <a:hlinkClick r:id="rId5"/>
                    </pic:cNvPr>
                    <pic:cNvPicPr>
                      <a:picLocks noChangeAspect="1" noChangeArrowheads="1"/>
                    </pic:cNvPicPr>
                  </pic:nvPicPr>
                  <pic:blipFill>
                    <a:blip r:embed="rId6"/>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842790" w:rsidRPr="00842790" w:rsidRDefault="00842790" w:rsidP="00842790">
      <w:pPr>
        <w:shd w:val="clear" w:color="auto" w:fill="F8F9FA"/>
        <w:spacing w:line="336" w:lineRule="atLeast"/>
        <w:rPr>
          <w:rFonts w:ascii="Arial" w:eastAsia="Times New Roman" w:hAnsi="Arial" w:cs="Arial"/>
          <w:color w:val="202122"/>
          <w:sz w:val="19"/>
          <w:szCs w:val="19"/>
          <w:lang w:val="de-DE" w:eastAsia="hr-HR"/>
        </w:rPr>
      </w:pPr>
      <w:r w:rsidRPr="00842790">
        <w:rPr>
          <w:rFonts w:ascii="Arial" w:eastAsia="Times New Roman" w:hAnsi="Arial" w:cs="Arial"/>
          <w:color w:val="202122"/>
          <w:sz w:val="19"/>
          <w:szCs w:val="19"/>
          <w:lang w:val="de-DE" w:eastAsia="hr-HR"/>
        </w:rPr>
        <w:t>Abfangung einer Dachstütze im Bahnhof </w:t>
      </w:r>
      <w:hyperlink r:id="rId7" w:tooltip="Breda" w:history="1">
        <w:r w:rsidRPr="00842790">
          <w:rPr>
            <w:rFonts w:ascii="Arial" w:eastAsia="Times New Roman" w:hAnsi="Arial" w:cs="Arial"/>
            <w:color w:val="0B0080"/>
            <w:sz w:val="19"/>
            <w:lang w:val="de-DE" w:eastAsia="hr-HR"/>
          </w:rPr>
          <w:t>Breda</w:t>
        </w:r>
      </w:hyperlink>
      <w:r w:rsidRPr="00842790">
        <w:rPr>
          <w:rFonts w:ascii="Arial" w:eastAsia="Times New Roman" w:hAnsi="Arial" w:cs="Arial"/>
          <w:color w:val="202122"/>
          <w:sz w:val="19"/>
          <w:szCs w:val="19"/>
          <w:lang w:val="de-DE" w:eastAsia="hr-HR"/>
        </w:rPr>
        <w:t>, Niederlande – derartige Konstruktionen müssen baustatisch nachgewiesen werden</w:t>
      </w:r>
    </w:p>
    <w:p w:rsidR="00842790" w:rsidRPr="00842790" w:rsidRDefault="00842790" w:rsidP="00842790">
      <w:pPr>
        <w:shd w:val="clear" w:color="auto" w:fill="F8F9FA"/>
        <w:spacing w:after="0" w:line="240" w:lineRule="auto"/>
        <w:jc w:val="center"/>
        <w:rPr>
          <w:rFonts w:ascii="Arial" w:eastAsia="Times New Roman" w:hAnsi="Arial" w:cs="Arial"/>
          <w:color w:val="202122"/>
          <w:sz w:val="20"/>
          <w:szCs w:val="20"/>
          <w:lang w:val="de-DE" w:eastAsia="hr-HR"/>
        </w:rPr>
      </w:pPr>
      <w:r>
        <w:rPr>
          <w:rFonts w:ascii="Arial" w:eastAsia="Times New Roman" w:hAnsi="Arial" w:cs="Arial"/>
          <w:noProof/>
          <w:color w:val="0B0080"/>
          <w:sz w:val="20"/>
          <w:szCs w:val="20"/>
          <w:lang w:eastAsia="hr-HR"/>
        </w:rPr>
        <w:drawing>
          <wp:inline distT="0" distB="0" distL="0" distR="0">
            <wp:extent cx="2095500" cy="1571625"/>
            <wp:effectExtent l="19050" t="0" r="0" b="0"/>
            <wp:docPr id="2" name="Picture 2" descr="https://upload.wikimedia.org/wikipedia/commons/thumb/2/2a/12-04-19-ebw-suedend-by-RalfR-14.jpg/220px-12-04-19-ebw-suedend-by-RalfR-1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a/12-04-19-ebw-suedend-by-RalfR-14.jpg/220px-12-04-19-ebw-suedend-by-RalfR-14.jpg">
                      <a:hlinkClick r:id="rId8"/>
                    </pic:cNvPr>
                    <pic:cNvPicPr>
                      <a:picLocks noChangeAspect="1" noChangeArrowheads="1"/>
                    </pic:cNvPicPr>
                  </pic:nvPicPr>
                  <pic:blipFill>
                    <a:blip r:embed="rId9"/>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42790" w:rsidRPr="00842790" w:rsidRDefault="00842790" w:rsidP="00842790">
      <w:pPr>
        <w:shd w:val="clear" w:color="auto" w:fill="F8F9FA"/>
        <w:spacing w:line="336" w:lineRule="atLeast"/>
        <w:rPr>
          <w:rFonts w:ascii="Arial" w:eastAsia="Times New Roman" w:hAnsi="Arial" w:cs="Arial"/>
          <w:color w:val="202122"/>
          <w:sz w:val="19"/>
          <w:szCs w:val="19"/>
          <w:lang w:val="de-DE" w:eastAsia="hr-HR"/>
        </w:rPr>
      </w:pPr>
      <w:r w:rsidRPr="00842790">
        <w:rPr>
          <w:rFonts w:ascii="Arial" w:eastAsia="Times New Roman" w:hAnsi="Arial" w:cs="Arial"/>
          <w:color w:val="202122"/>
          <w:sz w:val="19"/>
          <w:szCs w:val="19"/>
          <w:lang w:val="de-DE" w:eastAsia="hr-HR"/>
        </w:rPr>
        <w:t>Statisch irrelevante Konstruktion, die nur Eigengewicht sowie vernachlässigbare Wind- und Schneelasten zu tragen hat. Ein Nachweis ist auch für derartige funktionslose Bauelemente erforderlich</w:t>
      </w:r>
    </w:p>
    <w:p w:rsidR="00842790" w:rsidRPr="00842790" w:rsidRDefault="00842790" w:rsidP="00842790">
      <w:pPr>
        <w:shd w:val="clear" w:color="auto" w:fill="F8F9FA"/>
        <w:spacing w:after="0" w:line="240" w:lineRule="auto"/>
        <w:jc w:val="center"/>
        <w:rPr>
          <w:rFonts w:ascii="Arial" w:eastAsia="Times New Roman" w:hAnsi="Arial" w:cs="Arial"/>
          <w:color w:val="202122"/>
          <w:sz w:val="20"/>
          <w:szCs w:val="20"/>
          <w:lang w:val="de-DE" w:eastAsia="hr-HR"/>
        </w:rPr>
      </w:pPr>
      <w:r>
        <w:rPr>
          <w:rFonts w:ascii="Arial" w:eastAsia="Times New Roman" w:hAnsi="Arial" w:cs="Arial"/>
          <w:noProof/>
          <w:color w:val="0B0080"/>
          <w:sz w:val="20"/>
          <w:szCs w:val="20"/>
          <w:lang w:eastAsia="hr-HR"/>
        </w:rPr>
        <w:drawing>
          <wp:inline distT="0" distB="0" distL="0" distR="0">
            <wp:extent cx="2095500" cy="1571625"/>
            <wp:effectExtent l="19050" t="0" r="0" b="0"/>
            <wp:docPr id="3" name="Picture 3" descr="https://upload.wikimedia.org/wikipedia/commons/thumb/1/12/12-04-19-ebw-suedend-by-RalfR-55.jpg/220px-12-04-19-ebw-suedend-by-RalfR-5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2/12-04-19-ebw-suedend-by-RalfR-55.jpg/220px-12-04-19-ebw-suedend-by-RalfR-55.jpg">
                      <a:hlinkClick r:id="rId10"/>
                    </pic:cNvPr>
                    <pic:cNvPicPr>
                      <a:picLocks noChangeAspect="1" noChangeArrowheads="1"/>
                    </pic:cNvPicPr>
                  </pic:nvPicPr>
                  <pic:blipFill>
                    <a:blip r:embed="rId11"/>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42790" w:rsidRPr="00842790" w:rsidRDefault="00842790" w:rsidP="00842790">
      <w:pPr>
        <w:shd w:val="clear" w:color="auto" w:fill="F8F9FA"/>
        <w:spacing w:line="336" w:lineRule="atLeast"/>
        <w:rPr>
          <w:rFonts w:ascii="Arial" w:eastAsia="Times New Roman" w:hAnsi="Arial" w:cs="Arial"/>
          <w:color w:val="202122"/>
          <w:sz w:val="19"/>
          <w:szCs w:val="19"/>
          <w:lang w:val="de-DE" w:eastAsia="hr-HR"/>
        </w:rPr>
      </w:pPr>
      <w:r w:rsidRPr="00842790">
        <w:rPr>
          <w:rFonts w:ascii="Arial" w:eastAsia="Times New Roman" w:hAnsi="Arial" w:cs="Arial"/>
          <w:color w:val="202122"/>
          <w:sz w:val="19"/>
          <w:szCs w:val="19"/>
          <w:lang w:val="de-DE" w:eastAsia="hr-HR"/>
        </w:rPr>
        <w:t>Versagen einer nichttragenden Wand unter einer Spannbetondecke, auch für solche leichten Trennwände werden Fundamente benötigt.</w:t>
      </w:r>
    </w:p>
    <w:p w:rsidR="00842790" w:rsidRDefault="00842790" w:rsidP="00842790">
      <w:pPr>
        <w:spacing w:before="120" w:after="120" w:line="360" w:lineRule="auto"/>
        <w:jc w:val="both"/>
        <w:rPr>
          <w:rFonts w:ascii="Arial" w:eastAsia="Times New Roman" w:hAnsi="Arial" w:cs="Arial"/>
          <w:sz w:val="24"/>
          <w:szCs w:val="24"/>
          <w:lang w:val="de-DE" w:eastAsia="hr-HR"/>
        </w:rPr>
      </w:pPr>
      <w:r w:rsidRPr="00842790">
        <w:rPr>
          <w:rFonts w:ascii="Arial" w:eastAsia="Times New Roman" w:hAnsi="Arial" w:cs="Arial"/>
          <w:b/>
          <w:bCs/>
          <w:sz w:val="24"/>
          <w:szCs w:val="24"/>
          <w:lang w:val="de-DE" w:eastAsia="hr-HR"/>
        </w:rPr>
        <w:t>Baustatik</w:t>
      </w:r>
      <w:r w:rsidRPr="00842790">
        <w:rPr>
          <w:rFonts w:ascii="Arial" w:eastAsia="Times New Roman" w:hAnsi="Arial" w:cs="Arial"/>
          <w:sz w:val="24"/>
          <w:szCs w:val="24"/>
          <w:lang w:val="de-DE" w:eastAsia="hr-HR"/>
        </w:rPr>
        <w:t> oder die Statik der </w:t>
      </w:r>
      <w:hyperlink r:id="rId12" w:tooltip="Baukonstruktion" w:history="1">
        <w:r w:rsidRPr="00842790">
          <w:rPr>
            <w:rFonts w:ascii="Arial" w:eastAsia="Times New Roman" w:hAnsi="Arial" w:cs="Arial"/>
            <w:sz w:val="24"/>
            <w:szCs w:val="24"/>
            <w:lang w:val="de-DE" w:eastAsia="hr-HR"/>
          </w:rPr>
          <w:t>Baukonstruktionen</w:t>
        </w:r>
      </w:hyperlink>
      <w:r w:rsidRPr="00842790">
        <w:rPr>
          <w:rFonts w:ascii="Arial" w:eastAsia="Times New Roman" w:hAnsi="Arial" w:cs="Arial"/>
          <w:sz w:val="24"/>
          <w:szCs w:val="24"/>
          <w:lang w:val="de-DE" w:eastAsia="hr-HR"/>
        </w:rPr>
        <w:t> ist die Lehre von der Sicherheit und Zuverlässigkeit von </w:t>
      </w:r>
      <w:hyperlink r:id="rId13" w:tooltip="Tragwerk (Bauwesen)" w:history="1">
        <w:r w:rsidRPr="00842790">
          <w:rPr>
            <w:rFonts w:ascii="Arial" w:eastAsia="Times New Roman" w:hAnsi="Arial" w:cs="Arial"/>
            <w:sz w:val="24"/>
            <w:szCs w:val="24"/>
            <w:lang w:val="de-DE" w:eastAsia="hr-HR"/>
          </w:rPr>
          <w:t>Tragwerken</w:t>
        </w:r>
      </w:hyperlink>
      <w:r w:rsidRPr="00842790">
        <w:rPr>
          <w:rFonts w:ascii="Arial" w:eastAsia="Times New Roman" w:hAnsi="Arial" w:cs="Arial"/>
          <w:sz w:val="24"/>
          <w:szCs w:val="24"/>
          <w:lang w:val="de-DE" w:eastAsia="hr-HR"/>
        </w:rPr>
        <w:t> im </w:t>
      </w:r>
      <w:hyperlink r:id="rId14" w:tooltip="Bauwesen" w:history="1">
        <w:r w:rsidRPr="00842790">
          <w:rPr>
            <w:rFonts w:ascii="Arial" w:eastAsia="Times New Roman" w:hAnsi="Arial" w:cs="Arial"/>
            <w:sz w:val="24"/>
            <w:szCs w:val="24"/>
            <w:lang w:val="de-DE" w:eastAsia="hr-HR"/>
          </w:rPr>
          <w:t>Bauwesen</w:t>
        </w:r>
      </w:hyperlink>
      <w:r w:rsidRPr="00842790">
        <w:rPr>
          <w:rFonts w:ascii="Arial" w:eastAsia="Times New Roman" w:hAnsi="Arial" w:cs="Arial"/>
          <w:sz w:val="24"/>
          <w:szCs w:val="24"/>
          <w:lang w:val="de-DE" w:eastAsia="hr-HR"/>
        </w:rPr>
        <w:t>. In der Baustatik werden die </w:t>
      </w:r>
      <w:hyperlink r:id="rId15" w:tooltip="Kraft" w:history="1">
        <w:r w:rsidRPr="00842790">
          <w:rPr>
            <w:rFonts w:ascii="Arial" w:eastAsia="Times New Roman" w:hAnsi="Arial" w:cs="Arial"/>
            <w:sz w:val="24"/>
            <w:szCs w:val="24"/>
            <w:lang w:val="de-DE" w:eastAsia="hr-HR"/>
          </w:rPr>
          <w:t>Kräfte</w:t>
        </w:r>
      </w:hyperlink>
      <w:r w:rsidRPr="00842790">
        <w:rPr>
          <w:rFonts w:ascii="Arial" w:eastAsia="Times New Roman" w:hAnsi="Arial" w:cs="Arial"/>
          <w:sz w:val="24"/>
          <w:szCs w:val="24"/>
          <w:lang w:val="de-DE" w:eastAsia="hr-HR"/>
        </w:rPr>
        <w:t> und deren gegenseitige Auswirkungen in einem </w:t>
      </w:r>
      <w:hyperlink r:id="rId16" w:tooltip="Bauwerk" w:history="1">
        <w:r w:rsidRPr="00842790">
          <w:rPr>
            <w:rFonts w:ascii="Arial" w:eastAsia="Times New Roman" w:hAnsi="Arial" w:cs="Arial"/>
            <w:sz w:val="24"/>
            <w:szCs w:val="24"/>
            <w:lang w:val="de-DE" w:eastAsia="hr-HR"/>
          </w:rPr>
          <w:t>Bauwerk</w:t>
        </w:r>
      </w:hyperlink>
      <w:r w:rsidRPr="00842790">
        <w:rPr>
          <w:rFonts w:ascii="Arial" w:eastAsia="Times New Roman" w:hAnsi="Arial" w:cs="Arial"/>
          <w:sz w:val="24"/>
          <w:szCs w:val="24"/>
          <w:lang w:val="de-DE" w:eastAsia="hr-HR"/>
        </w:rPr>
        <w:t> sowie in jedem dazugehörigen </w:t>
      </w:r>
      <w:hyperlink r:id="rId17" w:tooltip="Bauteil (Bauwesen)" w:history="1">
        <w:r w:rsidRPr="00842790">
          <w:rPr>
            <w:rFonts w:ascii="Arial" w:eastAsia="Times New Roman" w:hAnsi="Arial" w:cs="Arial"/>
            <w:sz w:val="24"/>
            <w:szCs w:val="24"/>
            <w:lang w:val="de-DE" w:eastAsia="hr-HR"/>
          </w:rPr>
          <w:t>Bauteil</w:t>
        </w:r>
      </w:hyperlink>
      <w:r w:rsidRPr="00842790">
        <w:rPr>
          <w:rFonts w:ascii="Arial" w:eastAsia="Times New Roman" w:hAnsi="Arial" w:cs="Arial"/>
          <w:sz w:val="24"/>
          <w:szCs w:val="24"/>
          <w:lang w:val="de-DE" w:eastAsia="hr-HR"/>
        </w:rPr>
        <w:t xml:space="preserve"> berechnet. </w:t>
      </w:r>
    </w:p>
    <w:p w:rsidR="00842790" w:rsidRPr="00842790" w:rsidRDefault="00842790" w:rsidP="00842790">
      <w:pPr>
        <w:spacing w:before="120" w:after="120" w:line="360" w:lineRule="auto"/>
        <w:jc w:val="both"/>
        <w:rPr>
          <w:rFonts w:ascii="Arial" w:eastAsia="Times New Roman" w:hAnsi="Arial" w:cs="Arial"/>
          <w:sz w:val="24"/>
          <w:szCs w:val="24"/>
          <w:lang w:val="de-DE" w:eastAsia="hr-HR"/>
        </w:rPr>
      </w:pPr>
      <w:r w:rsidRPr="00842790">
        <w:rPr>
          <w:rFonts w:ascii="Arial" w:eastAsia="Times New Roman" w:hAnsi="Arial" w:cs="Arial"/>
          <w:sz w:val="24"/>
          <w:szCs w:val="24"/>
          <w:lang w:val="de-DE" w:eastAsia="hr-HR"/>
        </w:rPr>
        <w:t>Die Baustatik ist eine Sammlung </w:t>
      </w:r>
      <w:hyperlink r:id="rId18" w:tooltip="Statische Berechnung" w:history="1">
        <w:r w:rsidRPr="00842790">
          <w:rPr>
            <w:rFonts w:ascii="Arial" w:eastAsia="Times New Roman" w:hAnsi="Arial" w:cs="Arial"/>
            <w:sz w:val="24"/>
            <w:szCs w:val="24"/>
            <w:lang w:val="de-DE" w:eastAsia="hr-HR"/>
          </w:rPr>
          <w:t>rechnerischer</w:t>
        </w:r>
      </w:hyperlink>
      <w:r w:rsidRPr="00842790">
        <w:rPr>
          <w:rFonts w:ascii="Arial" w:eastAsia="Times New Roman" w:hAnsi="Arial" w:cs="Arial"/>
          <w:sz w:val="24"/>
          <w:szCs w:val="24"/>
          <w:lang w:val="de-DE" w:eastAsia="hr-HR"/>
        </w:rPr>
        <w:t> und </w:t>
      </w:r>
      <w:hyperlink r:id="rId19" w:tooltip="Grafische Methode" w:history="1">
        <w:r w:rsidRPr="00842790">
          <w:rPr>
            <w:rFonts w:ascii="Arial" w:eastAsia="Times New Roman" w:hAnsi="Arial" w:cs="Arial"/>
            <w:sz w:val="24"/>
            <w:szCs w:val="24"/>
            <w:lang w:val="de-DE" w:eastAsia="hr-HR"/>
          </w:rPr>
          <w:t>grafischer</w:t>
        </w:r>
      </w:hyperlink>
      <w:r w:rsidRPr="00842790">
        <w:rPr>
          <w:rFonts w:ascii="Arial" w:eastAsia="Times New Roman" w:hAnsi="Arial" w:cs="Arial"/>
          <w:sz w:val="24"/>
          <w:szCs w:val="24"/>
          <w:lang w:val="de-DE" w:eastAsia="hr-HR"/>
        </w:rPr>
        <w:t> Verfahren, welche dazu dienen, bei Bauwerken aus der Einwirkung äußerer </w:t>
      </w:r>
      <w:hyperlink r:id="rId20" w:tooltip="Auflast" w:history="1">
        <w:r w:rsidRPr="00842790">
          <w:rPr>
            <w:rFonts w:ascii="Arial" w:eastAsia="Times New Roman" w:hAnsi="Arial" w:cs="Arial"/>
            <w:sz w:val="24"/>
            <w:szCs w:val="24"/>
            <w:lang w:val="de-DE" w:eastAsia="hr-HR"/>
          </w:rPr>
          <w:t>Lasten</w:t>
        </w:r>
      </w:hyperlink>
      <w:r w:rsidRPr="00842790">
        <w:rPr>
          <w:rFonts w:ascii="Arial" w:eastAsia="Times New Roman" w:hAnsi="Arial" w:cs="Arial"/>
          <w:sz w:val="24"/>
          <w:szCs w:val="24"/>
          <w:lang w:val="de-DE" w:eastAsia="hr-HR"/>
        </w:rPr>
        <w:t> auf </w:t>
      </w:r>
      <w:hyperlink r:id="rId21" w:tooltip="Belastung (Physik)" w:history="1">
        <w:r w:rsidRPr="00842790">
          <w:rPr>
            <w:rFonts w:ascii="Arial" w:eastAsia="Times New Roman" w:hAnsi="Arial" w:cs="Arial"/>
            <w:sz w:val="24"/>
            <w:szCs w:val="24"/>
            <w:lang w:val="de-DE" w:eastAsia="hr-HR"/>
          </w:rPr>
          <w:t>Belastungen</w:t>
        </w:r>
      </w:hyperlink>
      <w:r w:rsidRPr="00842790">
        <w:rPr>
          <w:rFonts w:ascii="Arial" w:eastAsia="Times New Roman" w:hAnsi="Arial" w:cs="Arial"/>
          <w:sz w:val="24"/>
          <w:szCs w:val="24"/>
          <w:lang w:val="de-DE" w:eastAsia="hr-HR"/>
        </w:rPr>
        <w:t> und </w:t>
      </w:r>
      <w:hyperlink r:id="rId22" w:tooltip="Verformung" w:history="1">
        <w:r w:rsidRPr="00842790">
          <w:rPr>
            <w:rFonts w:ascii="Arial" w:eastAsia="Times New Roman" w:hAnsi="Arial" w:cs="Arial"/>
            <w:sz w:val="24"/>
            <w:szCs w:val="24"/>
            <w:lang w:val="de-DE" w:eastAsia="hr-HR"/>
          </w:rPr>
          <w:t>Verformungen</w:t>
        </w:r>
      </w:hyperlink>
      <w:r w:rsidRPr="00842790">
        <w:rPr>
          <w:rFonts w:ascii="Arial" w:eastAsia="Times New Roman" w:hAnsi="Arial" w:cs="Arial"/>
          <w:sz w:val="24"/>
          <w:szCs w:val="24"/>
          <w:lang w:val="de-DE" w:eastAsia="hr-HR"/>
        </w:rPr>
        <w:t> mit deren </w:t>
      </w:r>
      <w:hyperlink r:id="rId23" w:tooltip="Mechanische Spannung" w:history="1">
        <w:r w:rsidRPr="00842790">
          <w:rPr>
            <w:rFonts w:ascii="Arial" w:eastAsia="Times New Roman" w:hAnsi="Arial" w:cs="Arial"/>
            <w:sz w:val="24"/>
            <w:szCs w:val="24"/>
            <w:lang w:val="de-DE" w:eastAsia="hr-HR"/>
          </w:rPr>
          <w:t>Spannungen</w:t>
        </w:r>
      </w:hyperlink>
      <w:r w:rsidRPr="00842790">
        <w:rPr>
          <w:rFonts w:ascii="Arial" w:eastAsia="Times New Roman" w:hAnsi="Arial" w:cs="Arial"/>
          <w:sz w:val="24"/>
          <w:szCs w:val="24"/>
          <w:lang w:val="de-DE" w:eastAsia="hr-HR"/>
        </w:rPr>
        <w:t xml:space="preserve"> zu schließen, die Lastabtragung des Tragwerks nachzuvollziehen und damit letztlich </w:t>
      </w:r>
      <w:r w:rsidRPr="00842790">
        <w:rPr>
          <w:rFonts w:ascii="Arial" w:eastAsia="Times New Roman" w:hAnsi="Arial" w:cs="Arial"/>
          <w:sz w:val="24"/>
          <w:szCs w:val="24"/>
          <w:lang w:val="de-DE" w:eastAsia="hr-HR"/>
        </w:rPr>
        <w:lastRenderedPageBreak/>
        <w:t>dessen Gebrauchstauglichkeit nachzuweisen (ein Tragwerk ist die Modellvorstellung der lastabtragenden Teile eines Bauwerks, die sich in </w:t>
      </w:r>
      <w:hyperlink r:id="rId24" w:tooltip="Steifigkeit" w:history="1">
        <w:r w:rsidRPr="00842790">
          <w:rPr>
            <w:rFonts w:ascii="Arial" w:eastAsia="Times New Roman" w:hAnsi="Arial" w:cs="Arial"/>
            <w:sz w:val="24"/>
            <w:szCs w:val="24"/>
            <w:lang w:val="de-DE" w:eastAsia="hr-HR"/>
          </w:rPr>
          <w:t>Steifigkeit</w:t>
        </w:r>
      </w:hyperlink>
      <w:r w:rsidRPr="00842790">
        <w:rPr>
          <w:rFonts w:ascii="Arial" w:eastAsia="Times New Roman" w:hAnsi="Arial" w:cs="Arial"/>
          <w:sz w:val="24"/>
          <w:szCs w:val="24"/>
          <w:lang w:val="de-DE" w:eastAsia="hr-HR"/>
        </w:rPr>
        <w:t>, </w:t>
      </w:r>
      <w:hyperlink r:id="rId25" w:tooltip="Festigkeit" w:history="1">
        <w:r w:rsidRPr="00842790">
          <w:rPr>
            <w:rFonts w:ascii="Arial" w:eastAsia="Times New Roman" w:hAnsi="Arial" w:cs="Arial"/>
            <w:sz w:val="24"/>
            <w:szCs w:val="24"/>
            <w:lang w:val="de-DE" w:eastAsia="hr-HR"/>
          </w:rPr>
          <w:t>Festigkeit</w:t>
        </w:r>
      </w:hyperlink>
      <w:r w:rsidRPr="00842790">
        <w:rPr>
          <w:rFonts w:ascii="Arial" w:eastAsia="Times New Roman" w:hAnsi="Arial" w:cs="Arial"/>
          <w:sz w:val="24"/>
          <w:szCs w:val="24"/>
          <w:lang w:val="de-DE" w:eastAsia="hr-HR"/>
        </w:rPr>
        <w:t> und Material grundsätzlich unterscheiden können).</w:t>
      </w:r>
    </w:p>
    <w:p w:rsidR="00842790" w:rsidRPr="00842790" w:rsidRDefault="00842790" w:rsidP="00842790">
      <w:pPr>
        <w:spacing w:before="120" w:after="120" w:line="360" w:lineRule="auto"/>
        <w:jc w:val="both"/>
        <w:rPr>
          <w:rFonts w:ascii="Arial" w:eastAsia="Times New Roman" w:hAnsi="Arial" w:cs="Arial"/>
          <w:sz w:val="24"/>
          <w:szCs w:val="24"/>
          <w:lang w:val="de-DE" w:eastAsia="hr-HR"/>
        </w:rPr>
      </w:pPr>
      <w:r w:rsidRPr="00842790">
        <w:rPr>
          <w:rFonts w:ascii="Arial" w:eastAsia="Times New Roman" w:hAnsi="Arial" w:cs="Arial"/>
          <w:sz w:val="24"/>
          <w:szCs w:val="24"/>
          <w:lang w:val="de-DE" w:eastAsia="hr-HR"/>
        </w:rPr>
        <w:t>Die auf ein Bauwerk einwirkenden Lasten unterteilt man nach der Häufigkeit ihres Auftretens in ständige (etwa das </w:t>
      </w:r>
      <w:hyperlink r:id="rId26" w:tooltip="Eigengewicht" w:history="1">
        <w:r w:rsidRPr="00842790">
          <w:rPr>
            <w:rFonts w:ascii="Arial" w:eastAsia="Times New Roman" w:hAnsi="Arial" w:cs="Arial"/>
            <w:sz w:val="24"/>
            <w:szCs w:val="24"/>
            <w:lang w:val="de-DE" w:eastAsia="hr-HR"/>
          </w:rPr>
          <w:t>Eigengewicht</w:t>
        </w:r>
      </w:hyperlink>
      <w:r w:rsidRPr="00842790">
        <w:rPr>
          <w:rFonts w:ascii="Arial" w:eastAsia="Times New Roman" w:hAnsi="Arial" w:cs="Arial"/>
          <w:sz w:val="24"/>
          <w:szCs w:val="24"/>
          <w:lang w:val="de-DE" w:eastAsia="hr-HR"/>
        </w:rPr>
        <w:t> der Konstruktion), veränderliche (etwa Schnee, Wind, Temperatur, Verkehr oder schwankende Wasserstände) und außergewöhnliche </w:t>
      </w:r>
      <w:hyperlink r:id="rId27" w:tooltip="Einwirkung (Statik)" w:history="1">
        <w:r w:rsidRPr="00842790">
          <w:rPr>
            <w:rFonts w:ascii="Arial" w:eastAsia="Times New Roman" w:hAnsi="Arial" w:cs="Arial"/>
            <w:sz w:val="24"/>
            <w:szCs w:val="24"/>
            <w:lang w:val="de-DE" w:eastAsia="hr-HR"/>
          </w:rPr>
          <w:t>Einwirkungen</w:t>
        </w:r>
      </w:hyperlink>
      <w:r w:rsidRPr="00842790">
        <w:rPr>
          <w:rFonts w:ascii="Arial" w:eastAsia="Times New Roman" w:hAnsi="Arial" w:cs="Arial"/>
          <w:sz w:val="24"/>
          <w:szCs w:val="24"/>
          <w:lang w:val="de-DE" w:eastAsia="hr-HR"/>
        </w:rPr>
        <w:t> (etwa Erdbeben, Feuer oder den Anprall von Fahrzeugen). Diese realen Lasten, werden i. d. R. mithilfe von Normen mit einer gewissen Versagenswahrscheinlichkeit liegend auf der sicheren Seite abgeschätzt. Eine Zielsetzung der Baustatik ist, die ungünstigste Kombination der i. d. R. laut Norm relevanten Kombinationen aus diesen angenommenen Lasten zu ermitteln, und zwar hinsichtlich der Tragsicherheit (z. B. </w:t>
      </w:r>
      <w:hyperlink r:id="rId28" w:tooltip="Bruchmechanik" w:history="1">
        <w:r w:rsidRPr="00842790">
          <w:rPr>
            <w:rFonts w:ascii="Arial" w:eastAsia="Times New Roman" w:hAnsi="Arial" w:cs="Arial"/>
            <w:sz w:val="24"/>
            <w:szCs w:val="24"/>
            <w:lang w:val="de-DE" w:eastAsia="hr-HR"/>
          </w:rPr>
          <w:t>Bruch</w:t>
        </w:r>
      </w:hyperlink>
      <w:r w:rsidRPr="00842790">
        <w:rPr>
          <w:rFonts w:ascii="Arial" w:eastAsia="Times New Roman" w:hAnsi="Arial" w:cs="Arial"/>
          <w:sz w:val="24"/>
          <w:szCs w:val="24"/>
          <w:lang w:val="de-DE" w:eastAsia="hr-HR"/>
        </w:rPr>
        <w:t>, </w:t>
      </w:r>
      <w:hyperlink r:id="rId29" w:tooltip="Plastizitätsvermögen" w:history="1">
        <w:r w:rsidRPr="00842790">
          <w:rPr>
            <w:rFonts w:ascii="Arial" w:eastAsia="Times New Roman" w:hAnsi="Arial" w:cs="Arial"/>
            <w:sz w:val="24"/>
            <w:szCs w:val="24"/>
            <w:lang w:val="de-DE" w:eastAsia="hr-HR"/>
          </w:rPr>
          <w:t>Plastizitätsvermögen</w:t>
        </w:r>
      </w:hyperlink>
      <w:r w:rsidRPr="00842790">
        <w:rPr>
          <w:rFonts w:ascii="Arial" w:eastAsia="Times New Roman" w:hAnsi="Arial" w:cs="Arial"/>
          <w:sz w:val="24"/>
          <w:szCs w:val="24"/>
          <w:lang w:val="de-DE" w:eastAsia="hr-HR"/>
        </w:rPr>
        <w:t>, </w:t>
      </w:r>
      <w:hyperlink r:id="rId30" w:tooltip="Knicken" w:history="1">
        <w:r w:rsidRPr="00842790">
          <w:rPr>
            <w:rFonts w:ascii="Arial" w:eastAsia="Times New Roman" w:hAnsi="Arial" w:cs="Arial"/>
            <w:sz w:val="24"/>
            <w:szCs w:val="24"/>
            <w:lang w:val="de-DE" w:eastAsia="hr-HR"/>
          </w:rPr>
          <w:t>Knicken</w:t>
        </w:r>
      </w:hyperlink>
      <w:r w:rsidRPr="00842790">
        <w:rPr>
          <w:rFonts w:ascii="Arial" w:eastAsia="Times New Roman" w:hAnsi="Arial" w:cs="Arial"/>
          <w:sz w:val="24"/>
          <w:szCs w:val="24"/>
          <w:lang w:val="de-DE" w:eastAsia="hr-HR"/>
        </w:rPr>
        <w:t>) und der </w:t>
      </w:r>
      <w:hyperlink r:id="rId31" w:tooltip="Gebrauchstauglichkeit (Bauwesen)" w:history="1">
        <w:r w:rsidRPr="00842790">
          <w:rPr>
            <w:rFonts w:ascii="Arial" w:eastAsia="Times New Roman" w:hAnsi="Arial" w:cs="Arial"/>
            <w:sz w:val="24"/>
            <w:szCs w:val="24"/>
            <w:lang w:val="de-DE" w:eastAsia="hr-HR"/>
          </w:rPr>
          <w:t>Gebrauchstauglichkeit</w:t>
        </w:r>
      </w:hyperlink>
      <w:r w:rsidRPr="00842790">
        <w:rPr>
          <w:rFonts w:ascii="Arial" w:eastAsia="Times New Roman" w:hAnsi="Arial" w:cs="Arial"/>
          <w:sz w:val="24"/>
          <w:szCs w:val="24"/>
          <w:lang w:val="de-DE" w:eastAsia="hr-HR"/>
        </w:rPr>
        <w:t> (z. B. Verformungen, Rissbreiten, Schwingungen).</w:t>
      </w:r>
    </w:p>
    <w:p w:rsidR="00E41845" w:rsidRDefault="00E41845" w:rsidP="00842790">
      <w:pPr>
        <w:spacing w:line="360" w:lineRule="auto"/>
        <w:jc w:val="both"/>
        <w:rPr>
          <w:lang w:val="de-DE"/>
        </w:rPr>
      </w:pPr>
    </w:p>
    <w:p w:rsidR="00842790" w:rsidRPr="00842790" w:rsidRDefault="00842790" w:rsidP="00842790">
      <w:pPr>
        <w:shd w:val="clear" w:color="auto" w:fill="FFFFFF"/>
        <w:spacing w:before="120" w:after="120" w:line="240" w:lineRule="auto"/>
        <w:rPr>
          <w:rFonts w:ascii="Arial" w:eastAsia="Times New Roman" w:hAnsi="Arial" w:cs="Arial"/>
          <w:sz w:val="24"/>
          <w:szCs w:val="24"/>
          <w:lang w:eastAsia="hr-HR"/>
        </w:rPr>
      </w:pPr>
      <w:r w:rsidRPr="00842790">
        <w:rPr>
          <w:rFonts w:ascii="Arial" w:eastAsia="Times New Roman" w:hAnsi="Arial" w:cs="Arial"/>
          <w:sz w:val="24"/>
          <w:szCs w:val="24"/>
          <w:lang w:eastAsia="hr-HR"/>
        </w:rPr>
        <w:t>Die Baustatik kennt zwei große Gruppen von Tragwerken:</w:t>
      </w:r>
    </w:p>
    <w:p w:rsidR="00842790" w:rsidRPr="00842790" w:rsidRDefault="00842790" w:rsidP="00842790">
      <w:pPr>
        <w:numPr>
          <w:ilvl w:val="0"/>
          <w:numId w:val="1"/>
        </w:numPr>
        <w:shd w:val="clear" w:color="auto" w:fill="FFFFFF"/>
        <w:spacing w:before="100" w:beforeAutospacing="1" w:after="24" w:line="240" w:lineRule="auto"/>
        <w:ind w:left="384"/>
        <w:rPr>
          <w:rFonts w:ascii="Arial" w:eastAsia="Times New Roman" w:hAnsi="Arial" w:cs="Arial"/>
          <w:sz w:val="24"/>
          <w:szCs w:val="24"/>
          <w:lang w:eastAsia="hr-HR"/>
        </w:rPr>
      </w:pPr>
      <w:hyperlink r:id="rId32" w:tooltip="Stabwerk (Technische Mechanik)" w:history="1">
        <w:r w:rsidRPr="00842790">
          <w:rPr>
            <w:rFonts w:ascii="Arial" w:eastAsia="Times New Roman" w:hAnsi="Arial" w:cs="Arial"/>
            <w:sz w:val="24"/>
            <w:szCs w:val="24"/>
            <w:lang w:eastAsia="hr-HR"/>
          </w:rPr>
          <w:t>Stabwerke</w:t>
        </w:r>
      </w:hyperlink>
      <w:r w:rsidRPr="00842790">
        <w:rPr>
          <w:rFonts w:ascii="Arial" w:eastAsia="Times New Roman" w:hAnsi="Arial" w:cs="Arial"/>
          <w:sz w:val="24"/>
          <w:szCs w:val="24"/>
          <w:lang w:eastAsia="hr-HR"/>
        </w:rPr>
        <w:t> (</w:t>
      </w:r>
      <w:hyperlink r:id="rId33" w:tooltip="Stab (Statik)" w:history="1">
        <w:r w:rsidRPr="00842790">
          <w:rPr>
            <w:rFonts w:ascii="Arial" w:eastAsia="Times New Roman" w:hAnsi="Arial" w:cs="Arial"/>
            <w:sz w:val="24"/>
            <w:szCs w:val="24"/>
            <w:lang w:eastAsia="hr-HR"/>
          </w:rPr>
          <w:t>Stäbe</w:t>
        </w:r>
      </w:hyperlink>
      <w:r w:rsidRPr="00842790">
        <w:rPr>
          <w:rFonts w:ascii="Arial" w:eastAsia="Times New Roman" w:hAnsi="Arial" w:cs="Arial"/>
          <w:sz w:val="24"/>
          <w:szCs w:val="24"/>
          <w:lang w:eastAsia="hr-HR"/>
        </w:rPr>
        <w:t>, </w:t>
      </w:r>
      <w:hyperlink r:id="rId34" w:tooltip="Träger (Architektur)" w:history="1">
        <w:r w:rsidRPr="00842790">
          <w:rPr>
            <w:rFonts w:ascii="Arial" w:eastAsia="Times New Roman" w:hAnsi="Arial" w:cs="Arial"/>
            <w:sz w:val="24"/>
            <w:szCs w:val="24"/>
            <w:lang w:eastAsia="hr-HR"/>
          </w:rPr>
          <w:t>Träger</w:t>
        </w:r>
      </w:hyperlink>
      <w:r w:rsidRPr="00842790">
        <w:rPr>
          <w:rFonts w:ascii="Arial" w:eastAsia="Times New Roman" w:hAnsi="Arial" w:cs="Arial"/>
          <w:sz w:val="24"/>
          <w:szCs w:val="24"/>
          <w:lang w:eastAsia="hr-HR"/>
        </w:rPr>
        <w:t>, </w:t>
      </w:r>
      <w:hyperlink r:id="rId35" w:tooltip="Stütze (Bauteil)" w:history="1">
        <w:r w:rsidRPr="00842790">
          <w:rPr>
            <w:rFonts w:ascii="Arial" w:eastAsia="Times New Roman" w:hAnsi="Arial" w:cs="Arial"/>
            <w:sz w:val="24"/>
            <w:szCs w:val="24"/>
            <w:lang w:eastAsia="hr-HR"/>
          </w:rPr>
          <w:t>Stützen</w:t>
        </w:r>
      </w:hyperlink>
      <w:r w:rsidRPr="00842790">
        <w:rPr>
          <w:rFonts w:ascii="Arial" w:eastAsia="Times New Roman" w:hAnsi="Arial" w:cs="Arial"/>
          <w:sz w:val="24"/>
          <w:szCs w:val="24"/>
          <w:lang w:eastAsia="hr-HR"/>
        </w:rPr>
        <w:t>, </w:t>
      </w:r>
      <w:hyperlink r:id="rId36" w:tooltip="Rahmen (Bauwesen)" w:history="1">
        <w:r w:rsidRPr="00842790">
          <w:rPr>
            <w:rFonts w:ascii="Arial" w:eastAsia="Times New Roman" w:hAnsi="Arial" w:cs="Arial"/>
            <w:sz w:val="24"/>
            <w:szCs w:val="24"/>
            <w:lang w:eastAsia="hr-HR"/>
          </w:rPr>
          <w:t>Rahmen</w:t>
        </w:r>
      </w:hyperlink>
      <w:r w:rsidRPr="00842790">
        <w:rPr>
          <w:rFonts w:ascii="Arial" w:eastAsia="Times New Roman" w:hAnsi="Arial" w:cs="Arial"/>
          <w:sz w:val="24"/>
          <w:szCs w:val="24"/>
          <w:lang w:eastAsia="hr-HR"/>
        </w:rPr>
        <w:t>, </w:t>
      </w:r>
      <w:hyperlink r:id="rId37" w:tooltip="Bogen (Architektur)" w:history="1">
        <w:r w:rsidRPr="00842790">
          <w:rPr>
            <w:rFonts w:ascii="Arial" w:eastAsia="Times New Roman" w:hAnsi="Arial" w:cs="Arial"/>
            <w:sz w:val="24"/>
            <w:szCs w:val="24"/>
            <w:lang w:eastAsia="hr-HR"/>
          </w:rPr>
          <w:t>Bogen</w:t>
        </w:r>
      </w:hyperlink>
      <w:r w:rsidRPr="00842790">
        <w:rPr>
          <w:rFonts w:ascii="Arial" w:eastAsia="Times New Roman" w:hAnsi="Arial" w:cs="Arial"/>
          <w:sz w:val="24"/>
          <w:szCs w:val="24"/>
          <w:lang w:eastAsia="hr-HR"/>
        </w:rPr>
        <w:t>, </w:t>
      </w:r>
      <w:hyperlink r:id="rId38" w:tooltip="Fachwerk" w:history="1">
        <w:r w:rsidRPr="00842790">
          <w:rPr>
            <w:rFonts w:ascii="Arial" w:eastAsia="Times New Roman" w:hAnsi="Arial" w:cs="Arial"/>
            <w:sz w:val="24"/>
            <w:szCs w:val="24"/>
            <w:lang w:eastAsia="hr-HR"/>
          </w:rPr>
          <w:t>Fachwerke</w:t>
        </w:r>
      </w:hyperlink>
      <w:r w:rsidRPr="00842790">
        <w:rPr>
          <w:rFonts w:ascii="Arial" w:eastAsia="Times New Roman" w:hAnsi="Arial" w:cs="Arial"/>
          <w:sz w:val="24"/>
          <w:szCs w:val="24"/>
          <w:lang w:eastAsia="hr-HR"/>
        </w:rPr>
        <w:t>)</w:t>
      </w:r>
    </w:p>
    <w:p w:rsidR="00842790" w:rsidRPr="00842790" w:rsidRDefault="00842790" w:rsidP="00842790">
      <w:pPr>
        <w:numPr>
          <w:ilvl w:val="0"/>
          <w:numId w:val="1"/>
        </w:numPr>
        <w:shd w:val="clear" w:color="auto" w:fill="FFFFFF"/>
        <w:spacing w:before="100" w:beforeAutospacing="1" w:after="24" w:line="240" w:lineRule="auto"/>
        <w:ind w:left="384"/>
        <w:rPr>
          <w:rFonts w:ascii="Arial" w:eastAsia="Times New Roman" w:hAnsi="Arial" w:cs="Arial"/>
          <w:sz w:val="24"/>
          <w:szCs w:val="24"/>
          <w:lang w:eastAsia="hr-HR"/>
        </w:rPr>
      </w:pPr>
      <w:hyperlink r:id="rId39" w:tooltip="Flächentragwerk" w:history="1">
        <w:r w:rsidRPr="00842790">
          <w:rPr>
            <w:rFonts w:ascii="Arial" w:eastAsia="Times New Roman" w:hAnsi="Arial" w:cs="Arial"/>
            <w:sz w:val="24"/>
            <w:szCs w:val="24"/>
            <w:lang w:eastAsia="hr-HR"/>
          </w:rPr>
          <w:t>Flächentragwerke</w:t>
        </w:r>
      </w:hyperlink>
      <w:r w:rsidRPr="00842790">
        <w:rPr>
          <w:rFonts w:ascii="Arial" w:eastAsia="Times New Roman" w:hAnsi="Arial" w:cs="Arial"/>
          <w:sz w:val="24"/>
          <w:szCs w:val="24"/>
          <w:lang w:eastAsia="hr-HR"/>
        </w:rPr>
        <w:t>, bestehend aus </w:t>
      </w:r>
      <w:hyperlink r:id="rId40" w:tooltip="Platte (Technische Mechanik)" w:history="1">
        <w:r w:rsidRPr="00842790">
          <w:rPr>
            <w:rFonts w:ascii="Arial" w:eastAsia="Times New Roman" w:hAnsi="Arial" w:cs="Arial"/>
            <w:sz w:val="24"/>
            <w:szCs w:val="24"/>
            <w:lang w:eastAsia="hr-HR"/>
          </w:rPr>
          <w:t>Platten</w:t>
        </w:r>
      </w:hyperlink>
      <w:r w:rsidRPr="00842790">
        <w:rPr>
          <w:rFonts w:ascii="Arial" w:eastAsia="Times New Roman" w:hAnsi="Arial" w:cs="Arial"/>
          <w:sz w:val="24"/>
          <w:szCs w:val="24"/>
          <w:lang w:eastAsia="hr-HR"/>
        </w:rPr>
        <w:t>, </w:t>
      </w:r>
      <w:hyperlink r:id="rId41" w:tooltip="Scheibentheorie" w:history="1">
        <w:r w:rsidRPr="00842790">
          <w:rPr>
            <w:rFonts w:ascii="Arial" w:eastAsia="Times New Roman" w:hAnsi="Arial" w:cs="Arial"/>
            <w:sz w:val="24"/>
            <w:szCs w:val="24"/>
            <w:lang w:eastAsia="hr-HR"/>
          </w:rPr>
          <w:t>Scheiben</w:t>
        </w:r>
      </w:hyperlink>
      <w:r w:rsidRPr="00842790">
        <w:rPr>
          <w:rFonts w:ascii="Arial" w:eastAsia="Times New Roman" w:hAnsi="Arial" w:cs="Arial"/>
          <w:sz w:val="24"/>
          <w:szCs w:val="24"/>
          <w:lang w:eastAsia="hr-HR"/>
        </w:rPr>
        <w:t>, </w:t>
      </w:r>
      <w:hyperlink r:id="rId42" w:tooltip="Schalentheorie" w:history="1">
        <w:r w:rsidRPr="00842790">
          <w:rPr>
            <w:rFonts w:ascii="Arial" w:eastAsia="Times New Roman" w:hAnsi="Arial" w:cs="Arial"/>
            <w:sz w:val="24"/>
            <w:szCs w:val="24"/>
            <w:lang w:eastAsia="hr-HR"/>
          </w:rPr>
          <w:t>Schalen</w:t>
        </w:r>
      </w:hyperlink>
      <w:r w:rsidRPr="00842790">
        <w:rPr>
          <w:rFonts w:ascii="Arial" w:eastAsia="Times New Roman" w:hAnsi="Arial" w:cs="Arial"/>
          <w:sz w:val="24"/>
          <w:szCs w:val="24"/>
          <w:lang w:eastAsia="hr-HR"/>
        </w:rPr>
        <w:t> oder </w:t>
      </w:r>
      <w:hyperlink r:id="rId43" w:tooltip="Membranbau" w:history="1">
        <w:r w:rsidRPr="00842790">
          <w:rPr>
            <w:rFonts w:ascii="Arial" w:eastAsia="Times New Roman" w:hAnsi="Arial" w:cs="Arial"/>
            <w:sz w:val="24"/>
            <w:szCs w:val="24"/>
            <w:lang w:eastAsia="hr-HR"/>
          </w:rPr>
          <w:t>Membranen</w:t>
        </w:r>
      </w:hyperlink>
      <w:r w:rsidRPr="00842790">
        <w:rPr>
          <w:rFonts w:ascii="Arial" w:eastAsia="Times New Roman" w:hAnsi="Arial" w:cs="Arial"/>
          <w:sz w:val="24"/>
          <w:szCs w:val="24"/>
          <w:lang w:eastAsia="hr-HR"/>
        </w:rPr>
        <w:t>.</w:t>
      </w:r>
    </w:p>
    <w:p w:rsidR="00842790" w:rsidRDefault="00842790" w:rsidP="00842790">
      <w:pPr>
        <w:spacing w:line="360" w:lineRule="auto"/>
        <w:jc w:val="both"/>
      </w:pPr>
    </w:p>
    <w:p w:rsidR="00842790" w:rsidRPr="00842790" w:rsidRDefault="00842790" w:rsidP="00842790">
      <w:pPr>
        <w:shd w:val="clear" w:color="auto" w:fill="FFFFFF"/>
        <w:spacing w:before="120" w:after="120" w:line="240" w:lineRule="auto"/>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Die </w:t>
      </w:r>
      <w:hyperlink r:id="rId44" w:tooltip="Einwirkung (Statik)" w:history="1">
        <w:r w:rsidRPr="00842790">
          <w:rPr>
            <w:rFonts w:ascii="Arial" w:eastAsia="Times New Roman" w:hAnsi="Arial" w:cs="Arial"/>
            <w:sz w:val="24"/>
            <w:szCs w:val="24"/>
            <w:lang w:eastAsia="hr-HR"/>
          </w:rPr>
          <w:t>Einwirkungen (bzw. Lasten)</w:t>
        </w:r>
      </w:hyperlink>
      <w:r w:rsidRPr="00842790">
        <w:rPr>
          <w:rFonts w:ascii="Arial" w:eastAsia="Times New Roman" w:hAnsi="Arial" w:cs="Arial"/>
          <w:sz w:val="24"/>
          <w:szCs w:val="24"/>
          <w:lang w:eastAsia="hr-HR"/>
        </w:rPr>
        <w:t>, für die ein Tragwerk mittels der Baustatik bemessen werden muss, sind u. a.</w:t>
      </w:r>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45" w:tooltip="Eigengewicht" w:history="1">
        <w:r w:rsidRPr="00842790">
          <w:rPr>
            <w:rFonts w:ascii="Arial" w:eastAsia="Times New Roman" w:hAnsi="Arial" w:cs="Arial"/>
            <w:sz w:val="24"/>
            <w:szCs w:val="24"/>
            <w:lang w:eastAsia="hr-HR"/>
          </w:rPr>
          <w:t>Eigengewicht</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46" w:tooltip="Nutzlast (Bauwesen)" w:history="1">
        <w:r w:rsidRPr="00842790">
          <w:rPr>
            <w:rFonts w:ascii="Arial" w:eastAsia="Times New Roman" w:hAnsi="Arial" w:cs="Arial"/>
            <w:sz w:val="24"/>
            <w:szCs w:val="24"/>
            <w:lang w:eastAsia="hr-HR"/>
          </w:rPr>
          <w:t>Nutzlast</w:t>
        </w:r>
      </w:hyperlink>
      <w:r w:rsidRPr="00842790">
        <w:rPr>
          <w:rFonts w:ascii="Arial" w:eastAsia="Times New Roman" w:hAnsi="Arial" w:cs="Arial"/>
          <w:sz w:val="24"/>
          <w:szCs w:val="24"/>
          <w:lang w:eastAsia="hr-HR"/>
        </w:rPr>
        <w:t> (früher auch Verkehrslast)</w:t>
      </w:r>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47" w:tooltip="Windlast" w:history="1">
        <w:r w:rsidRPr="00842790">
          <w:rPr>
            <w:rFonts w:ascii="Arial" w:eastAsia="Times New Roman" w:hAnsi="Arial" w:cs="Arial"/>
            <w:sz w:val="24"/>
            <w:szCs w:val="24"/>
            <w:lang w:eastAsia="hr-HR"/>
          </w:rPr>
          <w:t>Windlast</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48" w:tooltip="Schneelast" w:history="1">
        <w:r w:rsidRPr="00842790">
          <w:rPr>
            <w:rFonts w:ascii="Arial" w:eastAsia="Times New Roman" w:hAnsi="Arial" w:cs="Arial"/>
            <w:sz w:val="24"/>
            <w:szCs w:val="24"/>
            <w:lang w:eastAsia="hr-HR"/>
          </w:rPr>
          <w:t>Schneelast</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49" w:tooltip="Wasserdruck" w:history="1">
        <w:r w:rsidRPr="00842790">
          <w:rPr>
            <w:rFonts w:ascii="Arial" w:eastAsia="Times New Roman" w:hAnsi="Arial" w:cs="Arial"/>
            <w:sz w:val="24"/>
            <w:szCs w:val="24"/>
            <w:lang w:eastAsia="hr-HR"/>
          </w:rPr>
          <w:t>Wasserdruck</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50" w:tooltip="Erddruck" w:history="1">
        <w:r w:rsidRPr="00842790">
          <w:rPr>
            <w:rFonts w:ascii="Arial" w:eastAsia="Times New Roman" w:hAnsi="Arial" w:cs="Arial"/>
            <w:sz w:val="24"/>
            <w:szCs w:val="24"/>
            <w:lang w:eastAsia="hr-HR"/>
          </w:rPr>
          <w:t>Erddruck</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Fahrzeuganprall</w:t>
      </w:r>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51" w:tooltip="Erdbeben" w:history="1">
        <w:r w:rsidRPr="00842790">
          <w:rPr>
            <w:rFonts w:ascii="Arial" w:eastAsia="Times New Roman" w:hAnsi="Arial" w:cs="Arial"/>
            <w:sz w:val="24"/>
            <w:szCs w:val="24"/>
            <w:lang w:eastAsia="hr-HR"/>
          </w:rPr>
          <w:t>Erdbeben</w:t>
        </w:r>
      </w:hyperlink>
      <w:r w:rsidRPr="00842790">
        <w:rPr>
          <w:rFonts w:ascii="Arial" w:eastAsia="Times New Roman" w:hAnsi="Arial" w:cs="Arial"/>
          <w:sz w:val="24"/>
          <w:szCs w:val="24"/>
          <w:lang w:eastAsia="hr-HR"/>
        </w:rPr>
        <w:t>; </w:t>
      </w:r>
      <w:hyperlink r:id="rId52" w:tooltip="Bemessungskriterien (Erdbeben)" w:history="1">
        <w:r w:rsidRPr="00842790">
          <w:rPr>
            <w:rFonts w:ascii="Arial" w:eastAsia="Times New Roman" w:hAnsi="Arial" w:cs="Arial"/>
            <w:sz w:val="24"/>
            <w:szCs w:val="24"/>
            <w:lang w:eastAsia="hr-HR"/>
          </w:rPr>
          <w:t>Bemessungskriterien (Erdbeben)</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53" w:tooltip="Eisdruck" w:history="1">
        <w:r w:rsidRPr="00842790">
          <w:rPr>
            <w:rFonts w:ascii="Arial" w:eastAsia="Times New Roman" w:hAnsi="Arial" w:cs="Arial"/>
            <w:sz w:val="24"/>
            <w:szCs w:val="24"/>
            <w:lang w:eastAsia="hr-HR"/>
          </w:rPr>
          <w:t>Eisdruck</w:t>
        </w:r>
      </w:hyperlink>
      <w:r w:rsidRPr="00842790">
        <w:rPr>
          <w:rFonts w:ascii="Arial" w:eastAsia="Times New Roman" w:hAnsi="Arial" w:cs="Arial"/>
          <w:sz w:val="24"/>
          <w:szCs w:val="24"/>
          <w:lang w:eastAsia="hr-HR"/>
        </w:rPr>
        <w:t>, Eislast</w:t>
      </w:r>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54" w:tooltip="Temperatur" w:history="1">
        <w:r w:rsidRPr="00842790">
          <w:rPr>
            <w:rFonts w:ascii="Arial" w:eastAsia="Times New Roman" w:hAnsi="Arial" w:cs="Arial"/>
            <w:sz w:val="24"/>
            <w:szCs w:val="24"/>
            <w:lang w:eastAsia="hr-HR"/>
          </w:rPr>
          <w:t>Temperatur</w:t>
        </w:r>
      </w:hyperlink>
    </w:p>
    <w:p w:rsidR="00842790" w:rsidRPr="00842790" w:rsidRDefault="00842790" w:rsidP="00842790">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Zwang</w:t>
      </w:r>
    </w:p>
    <w:p w:rsidR="00842790" w:rsidRPr="00842790" w:rsidRDefault="00842790" w:rsidP="00842790">
      <w:pPr>
        <w:shd w:val="clear" w:color="auto" w:fill="FFFFFF"/>
        <w:spacing w:before="120" w:after="120" w:line="240" w:lineRule="auto"/>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Dynamische Lasten (z. B. Stöße, Vibrationen, Erdbeben) und die daraus entstehenden Verformungen (z. B. Vibrationen, </w:t>
      </w:r>
      <w:hyperlink r:id="rId55" w:tooltip="Schwingung" w:history="1">
        <w:r w:rsidRPr="00842790">
          <w:rPr>
            <w:rFonts w:ascii="Arial" w:eastAsia="Times New Roman" w:hAnsi="Arial" w:cs="Arial"/>
            <w:sz w:val="24"/>
            <w:szCs w:val="24"/>
            <w:lang w:eastAsia="hr-HR"/>
          </w:rPr>
          <w:t>Schwingungen</w:t>
        </w:r>
      </w:hyperlink>
      <w:r w:rsidRPr="00842790">
        <w:rPr>
          <w:rFonts w:ascii="Arial" w:eastAsia="Times New Roman" w:hAnsi="Arial" w:cs="Arial"/>
          <w:sz w:val="24"/>
          <w:szCs w:val="24"/>
          <w:lang w:eastAsia="hr-HR"/>
        </w:rPr>
        <w:t>) werden im Hochbau und Straßenbau üblicherweise in statische Ersatzlasten umgerechnet, bevor sie auf ein Bauwerk angesetzt werden.</w:t>
      </w:r>
    </w:p>
    <w:p w:rsidR="00842790" w:rsidRDefault="00842790" w:rsidP="00842790">
      <w:pPr>
        <w:spacing w:line="360" w:lineRule="auto"/>
        <w:jc w:val="both"/>
        <w:rPr>
          <w:sz w:val="24"/>
          <w:szCs w:val="24"/>
        </w:rPr>
      </w:pPr>
    </w:p>
    <w:p w:rsidR="00842790" w:rsidRDefault="00842790" w:rsidP="00842790">
      <w:pPr>
        <w:spacing w:line="360" w:lineRule="auto"/>
        <w:rPr>
          <w:rFonts w:ascii="Arial" w:hAnsi="Arial" w:cs="Arial"/>
          <w:color w:val="202122"/>
          <w:sz w:val="19"/>
          <w:szCs w:val="19"/>
          <w:shd w:val="clear" w:color="auto" w:fill="F8F9FA"/>
        </w:rPr>
      </w:pPr>
      <w:r>
        <w:rPr>
          <w:rFonts w:ascii="Arial" w:hAnsi="Arial" w:cs="Arial"/>
          <w:color w:val="202122"/>
          <w:sz w:val="19"/>
          <w:szCs w:val="19"/>
          <w:shd w:val="clear" w:color="auto" w:fill="F8F9FA"/>
        </w:rPr>
        <w:lastRenderedPageBreak/>
        <w:t>Träger auf zwei Stützen</w:t>
      </w:r>
    </w:p>
    <w:p w:rsidR="00842790" w:rsidRDefault="00842790" w:rsidP="00842790">
      <w:pPr>
        <w:spacing w:line="360" w:lineRule="auto"/>
        <w:rPr>
          <w:rFonts w:ascii="Arial" w:hAnsi="Arial" w:cs="Arial"/>
          <w:color w:val="202122"/>
          <w:sz w:val="19"/>
          <w:szCs w:val="19"/>
          <w:shd w:val="clear" w:color="auto" w:fill="F8F9FA"/>
        </w:rPr>
      </w:pPr>
      <w:r>
        <w:rPr>
          <w:noProof/>
          <w:lang w:eastAsia="hr-HR"/>
        </w:rPr>
        <w:drawing>
          <wp:inline distT="0" distB="0" distL="0" distR="0">
            <wp:extent cx="5760720" cy="1021628"/>
            <wp:effectExtent l="0" t="0" r="0" b="0"/>
            <wp:docPr id="5" name="Picture 9" descr="https://upload.wikimedia.org/wikipedia/commons/thumb/7/7f/Balkenbruecke.svg/1280px-Balkenbrueck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f/Balkenbruecke.svg/1280px-Balkenbruecke.svg.png"/>
                    <pic:cNvPicPr>
                      <a:picLocks noChangeAspect="1" noChangeArrowheads="1"/>
                    </pic:cNvPicPr>
                  </pic:nvPicPr>
                  <pic:blipFill>
                    <a:blip r:embed="rId56"/>
                    <a:srcRect/>
                    <a:stretch>
                      <a:fillRect/>
                    </a:stretch>
                  </pic:blipFill>
                  <pic:spPr bwMode="auto">
                    <a:xfrm>
                      <a:off x="0" y="0"/>
                      <a:ext cx="5760720" cy="1021628"/>
                    </a:xfrm>
                    <a:prstGeom prst="rect">
                      <a:avLst/>
                    </a:prstGeom>
                    <a:noFill/>
                    <a:ln w="9525">
                      <a:noFill/>
                      <a:miter lim="800000"/>
                      <a:headEnd/>
                      <a:tailEnd/>
                    </a:ln>
                  </pic:spPr>
                </pic:pic>
              </a:graphicData>
            </a:graphic>
          </wp:inline>
        </w:drawing>
      </w:r>
    </w:p>
    <w:p w:rsidR="00842790" w:rsidRDefault="00842790" w:rsidP="00842790">
      <w:pPr>
        <w:spacing w:line="360" w:lineRule="auto"/>
        <w:rPr>
          <w:rFonts w:ascii="Arial" w:hAnsi="Arial" w:cs="Arial"/>
          <w:color w:val="202122"/>
          <w:sz w:val="19"/>
          <w:szCs w:val="19"/>
          <w:shd w:val="clear" w:color="auto" w:fill="F8F9FA"/>
        </w:rPr>
      </w:pPr>
    </w:p>
    <w:p w:rsidR="00842790" w:rsidRDefault="00842790" w:rsidP="00842790">
      <w:pPr>
        <w:spacing w:line="360" w:lineRule="auto"/>
        <w:rPr>
          <w:sz w:val="24"/>
          <w:szCs w:val="24"/>
        </w:rPr>
      </w:pPr>
    </w:p>
    <w:p w:rsidR="00842790" w:rsidRPr="00842790" w:rsidRDefault="00842790" w:rsidP="00842790">
      <w:pPr>
        <w:shd w:val="clear" w:color="auto" w:fill="FFFFFF"/>
        <w:spacing w:before="120" w:after="120" w:line="240" w:lineRule="auto"/>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Die Berechnungsverfahren in der Baustatik lassen sich unterteilen in:</w:t>
      </w:r>
    </w:p>
    <w:p w:rsidR="00842790" w:rsidRPr="00842790" w:rsidRDefault="00842790" w:rsidP="00842790">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Zeichnerische Verfahren (</w:t>
      </w:r>
      <w:hyperlink r:id="rId57" w:tooltip="Grafische Statik" w:history="1">
        <w:r w:rsidRPr="00842790">
          <w:rPr>
            <w:rFonts w:ascii="Arial" w:eastAsia="Times New Roman" w:hAnsi="Arial" w:cs="Arial"/>
            <w:sz w:val="24"/>
            <w:szCs w:val="24"/>
            <w:lang w:eastAsia="hr-HR"/>
          </w:rPr>
          <w:t>Grafische Statik</w:t>
        </w:r>
      </w:hyperlink>
      <w:r w:rsidRPr="00842790">
        <w:rPr>
          <w:rFonts w:ascii="Arial" w:eastAsia="Times New Roman" w:hAnsi="Arial" w:cs="Arial"/>
          <w:sz w:val="24"/>
          <w:szCs w:val="24"/>
          <w:lang w:eastAsia="hr-HR"/>
        </w:rPr>
        <w:t>)</w:t>
      </w:r>
    </w:p>
    <w:p w:rsidR="00842790" w:rsidRPr="00842790" w:rsidRDefault="00842790" w:rsidP="00842790">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hr-HR"/>
        </w:rPr>
      </w:pPr>
      <w:r w:rsidRPr="00842790">
        <w:rPr>
          <w:rFonts w:ascii="Arial" w:eastAsia="Times New Roman" w:hAnsi="Arial" w:cs="Arial"/>
          <w:sz w:val="24"/>
          <w:szCs w:val="24"/>
          <w:lang w:eastAsia="hr-HR"/>
        </w:rPr>
        <w:t>Rechnerische Verfahren (</w:t>
      </w:r>
      <w:hyperlink r:id="rId58" w:tooltip="Starrkörperstatik" w:history="1">
        <w:r w:rsidRPr="00842790">
          <w:rPr>
            <w:rFonts w:ascii="Arial" w:eastAsia="Times New Roman" w:hAnsi="Arial" w:cs="Arial"/>
            <w:sz w:val="24"/>
            <w:szCs w:val="24"/>
            <w:lang w:eastAsia="hr-HR"/>
          </w:rPr>
          <w:t>Starrkörperstatik</w:t>
        </w:r>
      </w:hyperlink>
      <w:r w:rsidRPr="00842790">
        <w:rPr>
          <w:rFonts w:ascii="Arial" w:eastAsia="Times New Roman" w:hAnsi="Arial" w:cs="Arial"/>
          <w:sz w:val="24"/>
          <w:szCs w:val="24"/>
          <w:lang w:eastAsia="hr-HR"/>
        </w:rPr>
        <w:t>, </w:t>
      </w:r>
      <w:hyperlink r:id="rId59" w:tooltip="Elastizitätslehre" w:history="1">
        <w:r w:rsidRPr="00842790">
          <w:rPr>
            <w:rFonts w:ascii="Arial" w:eastAsia="Times New Roman" w:hAnsi="Arial" w:cs="Arial"/>
            <w:sz w:val="24"/>
            <w:szCs w:val="24"/>
            <w:lang w:eastAsia="hr-HR"/>
          </w:rPr>
          <w:t>Elastizitätslehre</w:t>
        </w:r>
      </w:hyperlink>
      <w:r w:rsidRPr="00842790">
        <w:rPr>
          <w:rFonts w:ascii="Arial" w:eastAsia="Times New Roman" w:hAnsi="Arial" w:cs="Arial"/>
          <w:sz w:val="24"/>
          <w:szCs w:val="24"/>
          <w:lang w:eastAsia="hr-HR"/>
        </w:rPr>
        <w:t>, </w:t>
      </w:r>
      <w:hyperlink r:id="rId60" w:tooltip="Nichtlineare Stabstatik" w:history="1">
        <w:r w:rsidRPr="00842790">
          <w:rPr>
            <w:rFonts w:ascii="Arial" w:eastAsia="Times New Roman" w:hAnsi="Arial" w:cs="Arial"/>
            <w:sz w:val="24"/>
            <w:szCs w:val="24"/>
            <w:lang w:eastAsia="hr-HR"/>
          </w:rPr>
          <w:t>Nichtlineare Stabstatik</w:t>
        </w:r>
      </w:hyperlink>
      <w:r w:rsidRPr="00842790">
        <w:rPr>
          <w:rFonts w:ascii="Arial" w:eastAsia="Times New Roman" w:hAnsi="Arial" w:cs="Arial"/>
          <w:sz w:val="24"/>
          <w:szCs w:val="24"/>
          <w:lang w:eastAsia="hr-HR"/>
        </w:rPr>
        <w:t>, …)</w:t>
      </w:r>
    </w:p>
    <w:p w:rsidR="00842790" w:rsidRPr="00842790" w:rsidRDefault="00842790" w:rsidP="00842790">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hr-HR"/>
        </w:rPr>
      </w:pPr>
      <w:hyperlink r:id="rId61" w:tooltip="Experimentelle Statik" w:history="1">
        <w:r w:rsidRPr="00842790">
          <w:rPr>
            <w:rFonts w:ascii="Arial" w:eastAsia="Times New Roman" w:hAnsi="Arial" w:cs="Arial"/>
            <w:sz w:val="24"/>
            <w:szCs w:val="24"/>
            <w:lang w:eastAsia="hr-HR"/>
          </w:rPr>
          <w:t>Experimentelle Statik</w:t>
        </w:r>
      </w:hyperlink>
    </w:p>
    <w:p w:rsidR="00842790" w:rsidRDefault="00842790" w:rsidP="00842790">
      <w:pPr>
        <w:spacing w:line="360" w:lineRule="auto"/>
        <w:jc w:val="both"/>
        <w:rPr>
          <w:sz w:val="24"/>
          <w:szCs w:val="24"/>
        </w:rPr>
      </w:pPr>
    </w:p>
    <w:p w:rsidR="00842790" w:rsidRDefault="00842790" w:rsidP="00842790">
      <w:pPr>
        <w:spacing w:line="360" w:lineRule="auto"/>
        <w:jc w:val="both"/>
        <w:rPr>
          <w:sz w:val="24"/>
          <w:szCs w:val="24"/>
        </w:rPr>
      </w:pPr>
      <w:r>
        <w:rPr>
          <w:noProof/>
          <w:lang w:eastAsia="hr-HR"/>
        </w:rPr>
        <w:drawing>
          <wp:inline distT="0" distB="0" distL="0" distR="0">
            <wp:extent cx="5760720" cy="4073009"/>
            <wp:effectExtent l="19050" t="0" r="0" b="0"/>
            <wp:docPr id="6" name="Picture 12" descr="https://upload.wikimedia.org/wikipedia/commons/thumb/8/86/Cremona.PNG/1024px-Crem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8/86/Cremona.PNG/1024px-Cremona.PNG"/>
                    <pic:cNvPicPr>
                      <a:picLocks noChangeAspect="1" noChangeArrowheads="1"/>
                    </pic:cNvPicPr>
                  </pic:nvPicPr>
                  <pic:blipFill>
                    <a:blip r:embed="rId62"/>
                    <a:srcRect/>
                    <a:stretch>
                      <a:fillRect/>
                    </a:stretch>
                  </pic:blipFill>
                  <pic:spPr bwMode="auto">
                    <a:xfrm>
                      <a:off x="0" y="0"/>
                      <a:ext cx="5760720" cy="4073009"/>
                    </a:xfrm>
                    <a:prstGeom prst="rect">
                      <a:avLst/>
                    </a:prstGeom>
                    <a:noFill/>
                    <a:ln w="9525">
                      <a:noFill/>
                      <a:miter lim="800000"/>
                      <a:headEnd/>
                      <a:tailEnd/>
                    </a:ln>
                  </pic:spPr>
                </pic:pic>
              </a:graphicData>
            </a:graphic>
          </wp:inline>
        </w:drawing>
      </w:r>
    </w:p>
    <w:p w:rsidR="00842790" w:rsidRPr="00842790" w:rsidRDefault="00842790" w:rsidP="00842790">
      <w:pPr>
        <w:spacing w:line="360" w:lineRule="auto"/>
        <w:jc w:val="both"/>
        <w:rPr>
          <w:sz w:val="24"/>
          <w:szCs w:val="24"/>
        </w:rPr>
      </w:pPr>
    </w:p>
    <w:p w:rsidR="00842790" w:rsidRPr="00842790" w:rsidRDefault="00842790" w:rsidP="00842790">
      <w:pPr>
        <w:spacing w:line="360" w:lineRule="auto"/>
        <w:jc w:val="both"/>
        <w:rPr>
          <w:sz w:val="24"/>
          <w:szCs w:val="24"/>
        </w:rPr>
      </w:pPr>
    </w:p>
    <w:sectPr w:rsidR="00842790" w:rsidRPr="00842790" w:rsidSect="00E418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1E20"/>
    <w:multiLevelType w:val="multilevel"/>
    <w:tmpl w:val="056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67415"/>
    <w:multiLevelType w:val="multilevel"/>
    <w:tmpl w:val="573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D5CC9"/>
    <w:multiLevelType w:val="multilevel"/>
    <w:tmpl w:val="C01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2790"/>
    <w:rsid w:val="00842790"/>
    <w:rsid w:val="00E4184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45"/>
  </w:style>
  <w:style w:type="paragraph" w:styleId="Heading1">
    <w:name w:val="heading 1"/>
    <w:basedOn w:val="Normal"/>
    <w:link w:val="Heading1Char"/>
    <w:uiPriority w:val="9"/>
    <w:qFormat/>
    <w:rsid w:val="00842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90"/>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842790"/>
    <w:rPr>
      <w:color w:val="0000FF"/>
      <w:u w:val="single"/>
    </w:rPr>
  </w:style>
  <w:style w:type="paragraph" w:styleId="NormalWeb">
    <w:name w:val="Normal (Web)"/>
    <w:basedOn w:val="Normal"/>
    <w:uiPriority w:val="99"/>
    <w:semiHidden/>
    <w:unhideWhenUsed/>
    <w:rsid w:val="0084279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4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06159">
      <w:bodyDiv w:val="1"/>
      <w:marLeft w:val="0"/>
      <w:marRight w:val="0"/>
      <w:marTop w:val="0"/>
      <w:marBottom w:val="0"/>
      <w:divBdr>
        <w:top w:val="none" w:sz="0" w:space="0" w:color="auto"/>
        <w:left w:val="none" w:sz="0" w:space="0" w:color="auto"/>
        <w:bottom w:val="none" w:sz="0" w:space="0" w:color="auto"/>
        <w:right w:val="none" w:sz="0" w:space="0" w:color="auto"/>
      </w:divBdr>
    </w:div>
    <w:div w:id="235215684">
      <w:bodyDiv w:val="1"/>
      <w:marLeft w:val="0"/>
      <w:marRight w:val="0"/>
      <w:marTop w:val="0"/>
      <w:marBottom w:val="0"/>
      <w:divBdr>
        <w:top w:val="none" w:sz="0" w:space="0" w:color="auto"/>
        <w:left w:val="none" w:sz="0" w:space="0" w:color="auto"/>
        <w:bottom w:val="none" w:sz="0" w:space="0" w:color="auto"/>
        <w:right w:val="none" w:sz="0" w:space="0" w:color="auto"/>
      </w:divBdr>
    </w:div>
    <w:div w:id="623774937">
      <w:bodyDiv w:val="1"/>
      <w:marLeft w:val="0"/>
      <w:marRight w:val="0"/>
      <w:marTop w:val="0"/>
      <w:marBottom w:val="0"/>
      <w:divBdr>
        <w:top w:val="none" w:sz="0" w:space="0" w:color="auto"/>
        <w:left w:val="none" w:sz="0" w:space="0" w:color="auto"/>
        <w:bottom w:val="none" w:sz="0" w:space="0" w:color="auto"/>
        <w:right w:val="none" w:sz="0" w:space="0" w:color="auto"/>
      </w:divBdr>
      <w:divsChild>
        <w:div w:id="1340348912">
          <w:marLeft w:val="0"/>
          <w:marRight w:val="0"/>
          <w:marTop w:val="0"/>
          <w:marBottom w:val="0"/>
          <w:divBdr>
            <w:top w:val="none" w:sz="0" w:space="0" w:color="auto"/>
            <w:left w:val="none" w:sz="0" w:space="0" w:color="auto"/>
            <w:bottom w:val="none" w:sz="0" w:space="0" w:color="auto"/>
            <w:right w:val="none" w:sz="0" w:space="0" w:color="auto"/>
          </w:divBdr>
          <w:divsChild>
            <w:div w:id="1434982127">
              <w:marLeft w:val="0"/>
              <w:marRight w:val="0"/>
              <w:marTop w:val="0"/>
              <w:marBottom w:val="0"/>
              <w:divBdr>
                <w:top w:val="none" w:sz="0" w:space="0" w:color="auto"/>
                <w:left w:val="none" w:sz="0" w:space="0" w:color="auto"/>
                <w:bottom w:val="none" w:sz="0" w:space="0" w:color="auto"/>
                <w:right w:val="none" w:sz="0" w:space="0" w:color="auto"/>
              </w:divBdr>
              <w:divsChild>
                <w:div w:id="2102675036">
                  <w:marLeft w:val="0"/>
                  <w:marRight w:val="0"/>
                  <w:marTop w:val="0"/>
                  <w:marBottom w:val="0"/>
                  <w:divBdr>
                    <w:top w:val="none" w:sz="0" w:space="0" w:color="auto"/>
                    <w:left w:val="none" w:sz="0" w:space="0" w:color="auto"/>
                    <w:bottom w:val="none" w:sz="0" w:space="0" w:color="auto"/>
                    <w:right w:val="none" w:sz="0" w:space="0" w:color="auto"/>
                  </w:divBdr>
                  <w:divsChild>
                    <w:div w:id="603391722">
                      <w:marLeft w:val="336"/>
                      <w:marRight w:val="0"/>
                      <w:marTop w:val="120"/>
                      <w:marBottom w:val="312"/>
                      <w:divBdr>
                        <w:top w:val="none" w:sz="0" w:space="0" w:color="auto"/>
                        <w:left w:val="none" w:sz="0" w:space="0" w:color="auto"/>
                        <w:bottom w:val="none" w:sz="0" w:space="0" w:color="auto"/>
                        <w:right w:val="none" w:sz="0" w:space="0" w:color="auto"/>
                      </w:divBdr>
                      <w:divsChild>
                        <w:div w:id="13879471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1740095">
                      <w:marLeft w:val="336"/>
                      <w:marRight w:val="0"/>
                      <w:marTop w:val="120"/>
                      <w:marBottom w:val="312"/>
                      <w:divBdr>
                        <w:top w:val="none" w:sz="0" w:space="0" w:color="auto"/>
                        <w:left w:val="none" w:sz="0" w:space="0" w:color="auto"/>
                        <w:bottom w:val="none" w:sz="0" w:space="0" w:color="auto"/>
                        <w:right w:val="none" w:sz="0" w:space="0" w:color="auto"/>
                      </w:divBdr>
                      <w:divsChild>
                        <w:div w:id="15120692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0785380">
                      <w:marLeft w:val="336"/>
                      <w:marRight w:val="0"/>
                      <w:marTop w:val="120"/>
                      <w:marBottom w:val="312"/>
                      <w:divBdr>
                        <w:top w:val="none" w:sz="0" w:space="0" w:color="auto"/>
                        <w:left w:val="none" w:sz="0" w:space="0" w:color="auto"/>
                        <w:bottom w:val="none" w:sz="0" w:space="0" w:color="auto"/>
                        <w:right w:val="none" w:sz="0" w:space="0" w:color="auto"/>
                      </w:divBdr>
                      <w:divsChild>
                        <w:div w:id="1308125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77215">
                      <w:marLeft w:val="336"/>
                      <w:marRight w:val="0"/>
                      <w:marTop w:val="120"/>
                      <w:marBottom w:val="312"/>
                      <w:divBdr>
                        <w:top w:val="none" w:sz="0" w:space="0" w:color="auto"/>
                        <w:left w:val="none" w:sz="0" w:space="0" w:color="auto"/>
                        <w:bottom w:val="none" w:sz="0" w:space="0" w:color="auto"/>
                        <w:right w:val="none" w:sz="0" w:space="0" w:color="auto"/>
                      </w:divBdr>
                      <w:divsChild>
                        <w:div w:id="2100908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97260859">
      <w:bodyDiv w:val="1"/>
      <w:marLeft w:val="0"/>
      <w:marRight w:val="0"/>
      <w:marTop w:val="0"/>
      <w:marBottom w:val="0"/>
      <w:divBdr>
        <w:top w:val="none" w:sz="0" w:space="0" w:color="auto"/>
        <w:left w:val="none" w:sz="0" w:space="0" w:color="auto"/>
        <w:bottom w:val="none" w:sz="0" w:space="0" w:color="auto"/>
        <w:right w:val="none" w:sz="0" w:space="0" w:color="auto"/>
      </w:divBdr>
    </w:div>
    <w:div w:id="14716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Tragwerk_(Bauwesen)" TargetMode="External"/><Relationship Id="rId18" Type="http://schemas.openxmlformats.org/officeDocument/2006/relationships/hyperlink" Target="https://de.wikipedia.org/wiki/Statische_Berechnung" TargetMode="External"/><Relationship Id="rId26" Type="http://schemas.openxmlformats.org/officeDocument/2006/relationships/hyperlink" Target="https://de.wikipedia.org/wiki/Eigengewicht" TargetMode="External"/><Relationship Id="rId39" Type="http://schemas.openxmlformats.org/officeDocument/2006/relationships/hyperlink" Target="https://de.wikipedia.org/wiki/Fl%C3%A4chentragwerk" TargetMode="External"/><Relationship Id="rId21" Type="http://schemas.openxmlformats.org/officeDocument/2006/relationships/hyperlink" Target="https://de.wikipedia.org/wiki/Belastung_(Physik)" TargetMode="External"/><Relationship Id="rId34" Type="http://schemas.openxmlformats.org/officeDocument/2006/relationships/hyperlink" Target="https://de.wikipedia.org/wiki/Tr%C3%A4ger_(Architektur)" TargetMode="External"/><Relationship Id="rId42" Type="http://schemas.openxmlformats.org/officeDocument/2006/relationships/hyperlink" Target="https://de.wikipedia.org/wiki/Schalentheorie" TargetMode="External"/><Relationship Id="rId47" Type="http://schemas.openxmlformats.org/officeDocument/2006/relationships/hyperlink" Target="https://de.wikipedia.org/wiki/Windlast" TargetMode="External"/><Relationship Id="rId50" Type="http://schemas.openxmlformats.org/officeDocument/2006/relationships/hyperlink" Target="https://de.wikipedia.org/wiki/Erddruck" TargetMode="External"/><Relationship Id="rId55" Type="http://schemas.openxmlformats.org/officeDocument/2006/relationships/hyperlink" Target="https://de.wikipedia.org/wiki/Schwingung" TargetMode="External"/><Relationship Id="rId63" Type="http://schemas.openxmlformats.org/officeDocument/2006/relationships/fontTable" Target="fontTable.xml"/><Relationship Id="rId7" Type="http://schemas.openxmlformats.org/officeDocument/2006/relationships/hyperlink" Target="https://de.wikipedia.org/wiki/Breda" TargetMode="External"/><Relationship Id="rId2" Type="http://schemas.openxmlformats.org/officeDocument/2006/relationships/styles" Target="styles.xml"/><Relationship Id="rId16" Type="http://schemas.openxmlformats.org/officeDocument/2006/relationships/hyperlink" Target="https://de.wikipedia.org/wiki/Bauwerk" TargetMode="External"/><Relationship Id="rId20" Type="http://schemas.openxmlformats.org/officeDocument/2006/relationships/hyperlink" Target="https://de.wikipedia.org/wiki/Auflast" TargetMode="External"/><Relationship Id="rId29" Type="http://schemas.openxmlformats.org/officeDocument/2006/relationships/hyperlink" Target="https://de.wikipedia.org/wiki/Plastizit%C3%A4tsverm%C3%B6gen" TargetMode="External"/><Relationship Id="rId41" Type="http://schemas.openxmlformats.org/officeDocument/2006/relationships/hyperlink" Target="https://de.wikipedia.org/wiki/Scheibentheorie" TargetMode="External"/><Relationship Id="rId54" Type="http://schemas.openxmlformats.org/officeDocument/2006/relationships/hyperlink" Target="https://de.wikipedia.org/wiki/Temperatur" TargetMode="External"/><Relationship Id="rId62"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de.wikipedia.org/wiki/Steifigkeit" TargetMode="External"/><Relationship Id="rId32" Type="http://schemas.openxmlformats.org/officeDocument/2006/relationships/hyperlink" Target="https://de.wikipedia.org/wiki/Stabwerk_(Technische_Mechanik)" TargetMode="External"/><Relationship Id="rId37" Type="http://schemas.openxmlformats.org/officeDocument/2006/relationships/hyperlink" Target="https://de.wikipedia.org/wiki/Bogen_(Architektur)" TargetMode="External"/><Relationship Id="rId40" Type="http://schemas.openxmlformats.org/officeDocument/2006/relationships/hyperlink" Target="https://de.wikipedia.org/wiki/Platte_(Technische_Mechanik)" TargetMode="External"/><Relationship Id="rId45" Type="http://schemas.openxmlformats.org/officeDocument/2006/relationships/hyperlink" Target="https://de.wikipedia.org/wiki/Eigengewicht" TargetMode="External"/><Relationship Id="rId53" Type="http://schemas.openxmlformats.org/officeDocument/2006/relationships/hyperlink" Target="https://de.wikipedia.org/wiki/Eisdruck" TargetMode="External"/><Relationship Id="rId58" Type="http://schemas.openxmlformats.org/officeDocument/2006/relationships/hyperlink" Target="https://de.wikipedia.org/wiki/Starrk%C3%B6rperstatik" TargetMode="External"/><Relationship Id="rId5" Type="http://schemas.openxmlformats.org/officeDocument/2006/relationships/hyperlink" Target="https://de.wikipedia.org/wiki/Datei:2010-04-25-breda-by-RalfR-01.jpg" TargetMode="External"/><Relationship Id="rId15" Type="http://schemas.openxmlformats.org/officeDocument/2006/relationships/hyperlink" Target="https://de.wikipedia.org/wiki/Kraft" TargetMode="External"/><Relationship Id="rId23" Type="http://schemas.openxmlformats.org/officeDocument/2006/relationships/hyperlink" Target="https://de.wikipedia.org/wiki/Mechanische_Spannung" TargetMode="External"/><Relationship Id="rId28" Type="http://schemas.openxmlformats.org/officeDocument/2006/relationships/hyperlink" Target="https://de.wikipedia.org/wiki/Bruchmechanik" TargetMode="External"/><Relationship Id="rId36" Type="http://schemas.openxmlformats.org/officeDocument/2006/relationships/hyperlink" Target="https://de.wikipedia.org/wiki/Rahmen_(Bauwesen)" TargetMode="External"/><Relationship Id="rId49" Type="http://schemas.openxmlformats.org/officeDocument/2006/relationships/hyperlink" Target="https://de.wikipedia.org/wiki/Wasserdruck" TargetMode="External"/><Relationship Id="rId57" Type="http://schemas.openxmlformats.org/officeDocument/2006/relationships/hyperlink" Target="https://de.wikipedia.org/wiki/Grafische_Statik" TargetMode="External"/><Relationship Id="rId61" Type="http://schemas.openxmlformats.org/officeDocument/2006/relationships/hyperlink" Target="https://de.wikipedia.org/wiki/Experimentelle_Statik" TargetMode="External"/><Relationship Id="rId10" Type="http://schemas.openxmlformats.org/officeDocument/2006/relationships/hyperlink" Target="https://de.wikipedia.org/wiki/Datei:12-04-19-ebw-suedend-by-RalfR-55.jpg" TargetMode="External"/><Relationship Id="rId19" Type="http://schemas.openxmlformats.org/officeDocument/2006/relationships/hyperlink" Target="https://de.wikipedia.org/wiki/Grafische_Methode" TargetMode="External"/><Relationship Id="rId31" Type="http://schemas.openxmlformats.org/officeDocument/2006/relationships/hyperlink" Target="https://de.wikipedia.org/wiki/Gebrauchstauglichkeit_(Bauwesen)" TargetMode="External"/><Relationship Id="rId44" Type="http://schemas.openxmlformats.org/officeDocument/2006/relationships/hyperlink" Target="https://de.wikipedia.org/wiki/Einwirkung_(Statik)" TargetMode="External"/><Relationship Id="rId52" Type="http://schemas.openxmlformats.org/officeDocument/2006/relationships/hyperlink" Target="https://de.wikipedia.org/wiki/Bemessungskriterien_(Erdbeben)" TargetMode="External"/><Relationship Id="rId60" Type="http://schemas.openxmlformats.org/officeDocument/2006/relationships/hyperlink" Target="https://de.wikipedia.org/wiki/Nichtlineare_Stabstati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e.wikipedia.org/wiki/Bauwesen" TargetMode="External"/><Relationship Id="rId22" Type="http://schemas.openxmlformats.org/officeDocument/2006/relationships/hyperlink" Target="https://de.wikipedia.org/wiki/Verformung" TargetMode="External"/><Relationship Id="rId27" Type="http://schemas.openxmlformats.org/officeDocument/2006/relationships/hyperlink" Target="https://de.wikipedia.org/wiki/Einwirkung_(Statik)" TargetMode="External"/><Relationship Id="rId30" Type="http://schemas.openxmlformats.org/officeDocument/2006/relationships/hyperlink" Target="https://de.wikipedia.org/wiki/Knicken" TargetMode="External"/><Relationship Id="rId35" Type="http://schemas.openxmlformats.org/officeDocument/2006/relationships/hyperlink" Target="https://de.wikipedia.org/wiki/St%C3%BCtze_(Bauteil)" TargetMode="External"/><Relationship Id="rId43" Type="http://schemas.openxmlformats.org/officeDocument/2006/relationships/hyperlink" Target="https://de.wikipedia.org/wiki/Membranbau" TargetMode="External"/><Relationship Id="rId48" Type="http://schemas.openxmlformats.org/officeDocument/2006/relationships/hyperlink" Target="https://de.wikipedia.org/wiki/Schneelast" TargetMode="External"/><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hyperlink" Target="https://de.wikipedia.org/wiki/Datei:12-04-19-ebw-suedend-by-RalfR-14.jpg" TargetMode="External"/><Relationship Id="rId51" Type="http://schemas.openxmlformats.org/officeDocument/2006/relationships/hyperlink" Target="https://de.wikipedia.org/wiki/Erdbeben" TargetMode="External"/><Relationship Id="rId3" Type="http://schemas.openxmlformats.org/officeDocument/2006/relationships/settings" Target="settings.xml"/><Relationship Id="rId12" Type="http://schemas.openxmlformats.org/officeDocument/2006/relationships/hyperlink" Target="https://de.wikipedia.org/wiki/Baukonstruktion" TargetMode="External"/><Relationship Id="rId17" Type="http://schemas.openxmlformats.org/officeDocument/2006/relationships/hyperlink" Target="https://de.wikipedia.org/wiki/Bauteil_(Bauwesen)" TargetMode="External"/><Relationship Id="rId25" Type="http://schemas.openxmlformats.org/officeDocument/2006/relationships/hyperlink" Target="https://de.wikipedia.org/wiki/Festigkeit" TargetMode="External"/><Relationship Id="rId33" Type="http://schemas.openxmlformats.org/officeDocument/2006/relationships/hyperlink" Target="https://de.wikipedia.org/wiki/Stab_(Statik)" TargetMode="External"/><Relationship Id="rId38" Type="http://schemas.openxmlformats.org/officeDocument/2006/relationships/hyperlink" Target="https://de.wikipedia.org/wiki/Fachwerk" TargetMode="External"/><Relationship Id="rId46" Type="http://schemas.openxmlformats.org/officeDocument/2006/relationships/hyperlink" Target="https://de.wikipedia.org/wiki/Nutzlast_(Bauwesen)" TargetMode="External"/><Relationship Id="rId59" Type="http://schemas.openxmlformats.org/officeDocument/2006/relationships/hyperlink" Target="https://de.wikipedia.org/wiki/Elastizit%C3%A4tsleh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2020-05-11T17:39:00Z</dcterms:created>
  <dcterms:modified xsi:type="dcterms:W3CDTF">2020-05-11T17:48:00Z</dcterms:modified>
</cp:coreProperties>
</file>