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B997" w14:textId="6087A746" w:rsidR="00A97C79" w:rsidRDefault="00A97C79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</w:pPr>
    </w:p>
    <w:p w14:paraId="748B3477" w14:textId="77777777" w:rsidR="00A97C79" w:rsidRPr="00034CE9" w:rsidRDefault="00A97C79" w:rsidP="00A97C79">
      <w:pPr>
        <w:shd w:val="clear" w:color="auto" w:fill="D9E2F3" w:themeFill="accent1" w:themeFillTint="33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hr-HR"/>
        </w:rPr>
      </w:pPr>
      <w:bookmarkStart w:id="0" w:name="_Hlk189219899"/>
      <w:r w:rsidRPr="0018129D">
        <w:rPr>
          <w:rFonts w:ascii="Arial Narrow" w:eastAsia="Times New Roman" w:hAnsi="Arial Narrow" w:cs="Times New Roman"/>
          <w:b/>
          <w:bCs/>
          <w:sz w:val="24"/>
          <w:szCs w:val="24"/>
          <w:lang w:val="hr-HR"/>
        </w:rPr>
        <w:t xml:space="preserve">Blended Intensive Program Erasmus + K131 </w:t>
      </w:r>
      <w:r w:rsidRPr="0018129D">
        <w:rPr>
          <w:rFonts w:ascii="Arial Narrow" w:eastAsia="Times New Roman" w:hAnsi="Arial Narrow" w:cs="Times New Roman"/>
          <w:sz w:val="24"/>
          <w:szCs w:val="24"/>
          <w:lang w:val="hr-HR"/>
        </w:rPr>
        <w:br/>
      </w:r>
      <w:r w:rsidRPr="0018129D">
        <w:rPr>
          <w:rFonts w:ascii="Arial Narrow" w:eastAsia="Times New Roman" w:hAnsi="Arial Narrow" w:cs="Times New Roman"/>
          <w:b/>
          <w:bCs/>
          <w:sz w:val="24"/>
          <w:szCs w:val="24"/>
          <w:lang w:val="hr-HR"/>
        </w:rPr>
        <w:t>Flow Together: Common Rivers, Common Culture</w:t>
      </w:r>
    </w:p>
    <w:p w14:paraId="46764848" w14:textId="77777777" w:rsidR="00A97C79" w:rsidRDefault="00A97C79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</w:pPr>
    </w:p>
    <w:p w14:paraId="55B3A845" w14:textId="77777777" w:rsidR="00A97C79" w:rsidRDefault="00A97C79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</w:pPr>
    </w:p>
    <w:p w14:paraId="3CD5623D" w14:textId="78B40760" w:rsidR="000B0752" w:rsidRPr="00A97C79" w:rsidRDefault="000B0752" w:rsidP="00A97C7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en-US"/>
        </w:rPr>
      </w:pPr>
      <w:r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PREDMET NATJEČAJA</w:t>
      </w:r>
    </w:p>
    <w:p w14:paraId="61268B56" w14:textId="7F2A5329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en-US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Predmet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natječaja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je izbor vizualnog rješenja</w:t>
      </w:r>
      <w:r w:rsidR="00BB352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- </w:t>
      </w:r>
      <w:r w:rsidR="00C85F7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log</w:t>
      </w:r>
      <w:r w:rsidR="00BB352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a</w:t>
      </w:r>
      <w:r w:rsidR="00C85F7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za </w:t>
      </w:r>
      <w:r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 xml:space="preserve">Blended Intensive Programme </w:t>
      </w:r>
      <w:r w:rsidR="00E20DB2"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Erasmus</w:t>
      </w:r>
      <w:r w:rsidR="00CB0CE1"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+</w:t>
      </w:r>
      <w:r w:rsidR="00E20DB2"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 xml:space="preserve"> </w:t>
      </w:r>
      <w:r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radionicu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na </w:t>
      </w:r>
      <w:r w:rsidR="00E20DB2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G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rađevinskom i arhitektonskom fakultetu Osijek s naslovom </w:t>
      </w:r>
      <w:r w:rsidRPr="00A97C79">
        <w:rPr>
          <w:rFonts w:ascii="Arial Narrow" w:eastAsia="Times New Roman" w:hAnsi="Arial Narrow" w:cs="Times New Roman"/>
          <w:b/>
          <w:bCs/>
          <w:i/>
          <w:iCs/>
          <w:color w:val="1F3864" w:themeColor="accent1" w:themeShade="80"/>
          <w:bdr w:val="none" w:sz="0" w:space="0" w:color="auto" w:frame="1"/>
          <w:lang w:val="hr-HR"/>
        </w:rPr>
        <w:t>Flow together: Common Rivers, Common Culture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koji će se koristiti na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materijalima radionice</w:t>
      </w:r>
      <w:r w:rsidR="00C85F7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.</w:t>
      </w:r>
    </w:p>
    <w:p w14:paraId="1EBC3F88" w14:textId="77777777" w:rsidR="000B0752" w:rsidRPr="000B0752" w:rsidRDefault="000B0752" w:rsidP="000B0752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en-US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</w:t>
      </w:r>
    </w:p>
    <w:p w14:paraId="36DDFD5A" w14:textId="6A4443A0" w:rsidR="000B0752" w:rsidRPr="00A97C79" w:rsidRDefault="000B0752" w:rsidP="007C7BD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en-US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   </w:t>
      </w:r>
      <w:r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NARUČITELJ</w:t>
      </w:r>
    </w:p>
    <w:p w14:paraId="7D4D4154" w14:textId="7FA39DAB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en-US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Raspisivač i organizator Natječaja je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Građevinski i arhitektonski fakultet Osijek,</w:t>
      </w:r>
      <w:r w:rsidR="00A561F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Vladimira Preloga 3, 31000 Osijek,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kontakt e-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pošta </w:t>
      </w:r>
      <w:hyperlink r:id="rId5" w:history="1">
        <w:r w:rsidRPr="00A97C79">
          <w:rPr>
            <w:rStyle w:val="Hyperlink"/>
            <w:rFonts w:ascii="Arial Narrow" w:eastAsia="Times New Roman" w:hAnsi="Arial Narrow" w:cs="Times New Roman"/>
            <w:color w:val="023160" w:themeColor="hyperlink" w:themeShade="80"/>
            <w:bdr w:val="none" w:sz="0" w:space="0" w:color="auto" w:frame="1"/>
            <w:lang w:val="hr-HR"/>
          </w:rPr>
          <w:t>dstober@gfos.hr</w:t>
        </w:r>
      </w:hyperlink>
      <w:r w:rsidR="00C85F7C">
        <w:rPr>
          <w:rStyle w:val="Hyperlink"/>
          <w:rFonts w:ascii="Arial Narrow" w:eastAsia="Times New Roman" w:hAnsi="Arial Narrow" w:cs="Times New Roman"/>
          <w:color w:val="023160" w:themeColor="hyperlink" w:themeShade="80"/>
          <w:bdr w:val="none" w:sz="0" w:space="0" w:color="auto" w:frame="1"/>
          <w:lang w:val="hr-HR"/>
        </w:rPr>
        <w:t>.</w:t>
      </w:r>
    </w:p>
    <w:p w14:paraId="17D03957" w14:textId="77777777" w:rsidR="000B0752" w:rsidRPr="000B0752" w:rsidRDefault="000B0752" w:rsidP="000B0752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en-US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</w:t>
      </w:r>
    </w:p>
    <w:p w14:paraId="2A3481F8" w14:textId="3171FFBF" w:rsidR="000B0752" w:rsidRPr="00A97C79" w:rsidRDefault="000B0752" w:rsidP="007C7BD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en-US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   </w:t>
      </w:r>
      <w:r w:rsidR="0044366A"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KRITERIJI</w:t>
      </w:r>
    </w:p>
    <w:p w14:paraId="3B6AC5E2" w14:textId="47EAD610" w:rsidR="000B0752" w:rsidRPr="00A97C79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Natječaj je otvoren </w:t>
      </w: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 xml:space="preserve">za sve </w:t>
      </w:r>
      <w:r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studente GRAFOS-a</w:t>
      </w:r>
      <w:r w:rsidR="00C85F7C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 xml:space="preserve">. </w:t>
      </w:r>
      <w:r w:rsidR="00C85F7C" w:rsidRPr="00C85F7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Osobe na dovršenju studija nisu prihvatljivi natjecatelji.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Svaki </w:t>
      </w:r>
      <w:r w:rsid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natjecatelj </w:t>
      </w:r>
      <w:r w:rsidR="00B87903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ili </w:t>
      </w:r>
      <w:r w:rsid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natjecateljski </w:t>
      </w:r>
      <w:r w:rsidR="00B87903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tim (najviše tri studenta u timu)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može prijaviti najviše dva</w:t>
      </w:r>
      <w:r w:rsidR="003467B6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rješenja.</w:t>
      </w:r>
    </w:p>
    <w:bookmarkEnd w:id="0"/>
    <w:p w14:paraId="2FBC1AFA" w14:textId="77777777" w:rsidR="003467B6" w:rsidRPr="00A97C79" w:rsidRDefault="003467B6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</w:p>
    <w:p w14:paraId="76AEF0FF" w14:textId="465CAC4B" w:rsidR="000B0752" w:rsidRPr="00A97C79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Vizualni identitet </w:t>
      </w:r>
      <w:r w:rsidR="00C85F7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– logo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urbanističke radionice treba imati sljedeće kvalitete:</w:t>
      </w:r>
    </w:p>
    <w:p w14:paraId="5EA070E5" w14:textId="77777777" w:rsidR="0087755E" w:rsidRPr="000B0752" w:rsidRDefault="0087755E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en-US"/>
        </w:rPr>
      </w:pPr>
    </w:p>
    <w:p w14:paraId="0617C367" w14:textId="7E380375" w:rsidR="000B0752" w:rsidRPr="00A97C79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Identitet i vrijednosti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: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 identitet treba odražavati identitet i vrijednosti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grada Osijeka, s naglaskom na rijeku u gradu</w:t>
      </w:r>
      <w:r w:rsid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, naslov radionice</w:t>
      </w:r>
      <w:r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te </w:t>
      </w:r>
      <w:r w:rsid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vrijednosti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Naručitelja GRAFOS</w:t>
      </w:r>
      <w:r w:rsidR="009D28B5"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-a</w:t>
      </w:r>
      <w:r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.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</w:t>
      </w:r>
    </w:p>
    <w:p w14:paraId="715E3F11" w14:textId="6C4A8A9E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Prepoznatljivost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: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 vizualni identitet treba biti jedinstven i prepoznatljiv u okviru studentske populacije, logo treba biti lako pamtljiv i primjenjiv na različite platforme i medije, digitalne i tiskane materijale.</w:t>
      </w:r>
    </w:p>
    <w:p w14:paraId="47A6669D" w14:textId="0A581D36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Estetika i kreativnost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: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 dizajn treba biti estetski privlačan i kreativan tako da korištenje boja, tipografije i oblika treba biti pažljivo odabrano kako bi se postigao vizualni dojam koji odgovara karakteru Naručitelja.</w:t>
      </w:r>
    </w:p>
    <w:p w14:paraId="55BB5D31" w14:textId="579A0B6A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Prilagodljivost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: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 identitet treba </w:t>
      </w:r>
      <w:r w:rsidR="003467B6"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biti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fleksibilan i prilagodljiv različitim formatima i veličinama, trebao bi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biti primjenjiv na zaglavljima dokumenata, zahvalnicama, potvrdama i publikacijama</w:t>
      </w:r>
    </w:p>
    <w:p w14:paraId="0FF2F792" w14:textId="10A983E0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Originalnost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: 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od </w:t>
      </w:r>
      <w:r w:rsid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natjecatelja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se očekuje da predstave originalna rješenja koja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naglašavaju internacionalni karakter studentske radionice, </w:t>
      </w:r>
      <w:r w:rsid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timski rad, </w:t>
      </w:r>
      <w:r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riječni krajolik te gradski prostor</w:t>
      </w:r>
    </w:p>
    <w:p w14:paraId="77105C8D" w14:textId="4548B167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Jednostavnost i jasnoća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: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 identitet treba biti jednostavan i jasan u svojoj kompoziciji kako bi bio lako prepoznatljiv</w:t>
      </w:r>
      <w:r w:rsidR="003467B6"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te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</w:t>
      </w:r>
      <w:r w:rsidR="003467B6"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postići 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brz</w:t>
      </w:r>
      <w:r w:rsidR="0044366A"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u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i intuitivn</w:t>
      </w:r>
      <w:r w:rsidR="0044366A"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u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vizualn</w:t>
      </w:r>
      <w:r w:rsidR="0044366A"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u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komunikacij</w:t>
      </w:r>
      <w:r w:rsidR="0044366A" w:rsidRPr="00A97C79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u</w:t>
      </w: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.</w:t>
      </w:r>
    </w:p>
    <w:p w14:paraId="49BB761F" w14:textId="77777777" w:rsidR="000B0752" w:rsidRPr="000B0752" w:rsidRDefault="000B0752" w:rsidP="000B0752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 </w:t>
      </w:r>
    </w:p>
    <w:p w14:paraId="37AF687E" w14:textId="6E2EF77F" w:rsidR="000B0752" w:rsidRPr="00A97C79" w:rsidRDefault="000B0752" w:rsidP="007C7BD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   </w:t>
      </w:r>
      <w:r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DOKUMENTACIJA</w:t>
      </w:r>
    </w:p>
    <w:p w14:paraId="5F486C75" w14:textId="71FF9596" w:rsid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Svi </w:t>
      </w:r>
      <w:r w:rsid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natjecatelji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u sklopu ovog Natječaja trebaju dostaviti:</w:t>
      </w:r>
    </w:p>
    <w:p w14:paraId="765E6294" w14:textId="60F50389" w:rsidR="00B409F5" w:rsidRPr="00B409F5" w:rsidRDefault="006C5B5A" w:rsidP="00B409F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lang w:val="hr-HR"/>
        </w:rPr>
        <w:t>P</w:t>
      </w:r>
      <w:r w:rsidR="007C7BD3" w:rsidRP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otvrdu o statusu studenta Građevinskog i arhitektonskog fakulteta Osijek</w:t>
      </w:r>
    </w:p>
    <w:p w14:paraId="47A6100A" w14:textId="2365B321" w:rsidR="007C7BD3" w:rsidRDefault="006C5B5A" w:rsidP="00B409F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lang w:val="hr-HR"/>
        </w:rPr>
        <w:t>Skeniranu p</w:t>
      </w:r>
      <w:r w:rsidR="00C85F7C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otpisanu i</w:t>
      </w:r>
      <w:r w:rsidR="007C7BD3" w:rsidRP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zjavu o izvornosti grafičkog rješenja vizualnog </w:t>
      </w:r>
      <w:r w:rsidR="0055449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rješenja </w:t>
      </w:r>
      <w:r>
        <w:rPr>
          <w:rFonts w:ascii="Arial Narrow" w:eastAsia="Times New Roman" w:hAnsi="Arial Narrow" w:cs="Times New Roman"/>
          <w:color w:val="1F3864" w:themeColor="accent1" w:themeShade="80"/>
          <w:lang w:val="hr-HR"/>
        </w:rPr>
        <w:t>–</w:t>
      </w:r>
      <w:r w:rsidR="0055449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loga</w:t>
      </w:r>
      <w:r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(svaki natjecatelj pojedinačnu izjavu – izjava je u prilogu)</w:t>
      </w:r>
    </w:p>
    <w:p w14:paraId="0F95B7C8" w14:textId="72F84C84" w:rsidR="00C03618" w:rsidRPr="00B409F5" w:rsidRDefault="00C03618" w:rsidP="00B409F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lang w:val="hr-HR"/>
        </w:rPr>
        <w:t>Tekstualni opis ideje</w:t>
      </w:r>
    </w:p>
    <w:p w14:paraId="5EC36694" w14:textId="02B4B348" w:rsidR="0044366A" w:rsidRPr="00B409F5" w:rsidRDefault="000B0752" w:rsidP="00B409F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Logo</w:t>
      </w:r>
      <w:r w:rsidR="0044366A"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u .jpg</w:t>
      </w:r>
      <w:r w:rsidR="00B87903"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i</w:t>
      </w:r>
      <w:r w:rsidR="0044366A"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.png formatu, </w:t>
      </w:r>
    </w:p>
    <w:p w14:paraId="5614FCCD" w14:textId="748C1989" w:rsidR="0044366A" w:rsidRPr="00B409F5" w:rsidRDefault="0044366A" w:rsidP="00B409F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Logo</w:t>
      </w:r>
      <w:r w:rsidR="00C85F7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  <w:r w:rsidR="00A561F9"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primijenjen</w:t>
      </w:r>
      <w:r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u zaglavlje word dokumenta</w:t>
      </w:r>
      <w:r w:rsidR="006C5B5A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(.docx)</w:t>
      </w:r>
      <w:r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, </w:t>
      </w:r>
      <w:r w:rsidR="00B409F5"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na </w:t>
      </w:r>
      <w:r w:rsid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potvrdu o sudjelovanju</w:t>
      </w:r>
      <w:r w:rsidR="00B409F5"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A4 uspravno</w:t>
      </w:r>
      <w:r w:rsidR="006C5B5A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(.docx)</w:t>
      </w:r>
      <w:r w:rsid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i </w:t>
      </w:r>
      <w:r w:rsidR="0060041D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slajd u Power Point prezentaciji (.ppt)</w:t>
      </w:r>
    </w:p>
    <w:p w14:paraId="183A4902" w14:textId="7A5E4509" w:rsidR="000B0752" w:rsidRPr="000B0752" w:rsidRDefault="000B0752" w:rsidP="009D28B5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</w:p>
    <w:p w14:paraId="0F0F9B4F" w14:textId="0E8FF4BD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NAPOMENA:</w:t>
      </w: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br/>
      </w:r>
    </w:p>
    <w:p w14:paraId="64C5E769" w14:textId="3B92CA5E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Natjecatelj</w:t>
      </w:r>
      <w:r w:rsid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/tim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čiji je dizajn izabran</w:t>
      </w: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 obvezan je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izvršiti izvedbeni dio dizajna:</w:t>
      </w:r>
    </w:p>
    <w:p w14:paraId="174B8C73" w14:textId="77777777" w:rsidR="000B0752" w:rsidRPr="000B0752" w:rsidRDefault="000B0752" w:rsidP="000B0752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</w:t>
      </w:r>
    </w:p>
    <w:p w14:paraId="13B1B387" w14:textId="5807029D" w:rsidR="007C7BD3" w:rsidRPr="00B409F5" w:rsidRDefault="007C7BD3" w:rsidP="00B409F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Potpisati izjavu o ustupanju vizualnog identiteta za korištenje GRAFOS-u u svrhu izrade materijala za predmetnu BIP radionicu.</w:t>
      </w:r>
    </w:p>
    <w:p w14:paraId="4857E16F" w14:textId="5CA5821C" w:rsidR="000B0752" w:rsidRPr="00B409F5" w:rsidRDefault="000B0752" w:rsidP="00B409F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Priprem</w:t>
      </w:r>
      <w:r w:rsid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iti</w:t>
      </w:r>
      <w:r w:rsidRP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</w:t>
      </w:r>
      <w:r w:rsidR="000E4600" w:rsidRP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dokumen</w:t>
      </w:r>
      <w:r w:rsid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te</w:t>
      </w:r>
      <w:r w:rsidRP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vizualnog identiteta u </w:t>
      </w:r>
      <w:r w:rsidR="000E4600" w:rsidRP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.jpg</w:t>
      </w:r>
      <w:r w:rsidR="00A561F9" w:rsidRP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i</w:t>
      </w:r>
      <w:r w:rsidR="000E4600" w:rsidRP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.png formatima</w:t>
      </w:r>
      <w:r w:rsidR="00B409F5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, potvrda o sudjelovanju u .docx te naslovni i radni slajd u . ppt formatu</w:t>
      </w:r>
    </w:p>
    <w:p w14:paraId="5FBB8F8B" w14:textId="0B5DAA94" w:rsidR="000B0752" w:rsidRPr="00B409F5" w:rsidRDefault="00C03618" w:rsidP="00B409F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lastRenderedPageBreak/>
        <w:t xml:space="preserve">Tekstualni opis </w:t>
      </w:r>
      <w:r w:rsidR="000B0752"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ideje</w:t>
      </w:r>
    </w:p>
    <w:p w14:paraId="499A2F84" w14:textId="6663A235" w:rsidR="000B0752" w:rsidRPr="00B409F5" w:rsidRDefault="000B0752" w:rsidP="00B409F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Popis boja u oznakama: RGB, CMYK</w:t>
      </w:r>
    </w:p>
    <w:p w14:paraId="3B1DB159" w14:textId="4C2D0BCB" w:rsidR="000B0752" w:rsidRPr="00B409F5" w:rsidRDefault="000B0752" w:rsidP="00B409F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Dozvoljene kombinacije znaka</w:t>
      </w:r>
      <w:r w:rsidR="009D28B5"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  <w:r w:rsidRPr="00B409F5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i boja</w:t>
      </w:r>
    </w:p>
    <w:p w14:paraId="2D4EC254" w14:textId="77777777" w:rsidR="000B0752" w:rsidRPr="000B0752" w:rsidRDefault="000B0752" w:rsidP="000B0752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  </w:t>
      </w:r>
    </w:p>
    <w:p w14:paraId="4181CD22" w14:textId="5F5B98FE" w:rsidR="000B0752" w:rsidRPr="00A97C79" w:rsidRDefault="000B0752" w:rsidP="007C7BD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   </w:t>
      </w:r>
      <w:bookmarkStart w:id="1" w:name="_Hlk189219986"/>
      <w:r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ROK</w:t>
      </w:r>
    </w:p>
    <w:p w14:paraId="2BA7692B" w14:textId="1C8DC7B5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Rok za prijavu je do p</w:t>
      </w:r>
      <w:r w:rsidR="0014535D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etka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, </w:t>
      </w:r>
      <w:r w:rsidR="00BB352C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21</w:t>
      </w: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 xml:space="preserve">. </w:t>
      </w:r>
      <w:r w:rsidR="000E4600"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veljače</w:t>
      </w: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 xml:space="preserve"> 202</w:t>
      </w:r>
      <w:r w:rsidR="000E4600"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5</w:t>
      </w:r>
      <w:r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. do 12:00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sati.</w:t>
      </w:r>
    </w:p>
    <w:p w14:paraId="507A6BF7" w14:textId="77777777" w:rsidR="000B0752" w:rsidRPr="000B0752" w:rsidRDefault="000B0752" w:rsidP="000B0752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</w:t>
      </w:r>
    </w:p>
    <w:p w14:paraId="038CB84D" w14:textId="596654D5" w:rsidR="000B0752" w:rsidRPr="00A97C79" w:rsidRDefault="000B0752" w:rsidP="007C7BD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   </w:t>
      </w:r>
      <w:r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NAČIN DOSTAVE</w:t>
      </w:r>
    </w:p>
    <w:p w14:paraId="48872615" w14:textId="30A676AD" w:rsidR="000B0752" w:rsidRPr="000B0752" w:rsidRDefault="00A97C79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Natjecatelji</w:t>
      </w:r>
      <w:r w:rsidR="000B0752"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svoje radove dostavlja</w:t>
      </w:r>
      <w:r w:rsidR="000E4600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ju</w:t>
      </w:r>
      <w:r w:rsidR="000B0752"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isključivo putem e-pošte na adresu: </w:t>
      </w:r>
      <w:r w:rsidR="000E4600"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bip_logo</w:t>
      </w:r>
      <w:r w:rsidR="000B0752"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@</w:t>
      </w:r>
      <w:r w:rsidR="000E4600"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gfos.hr</w:t>
      </w:r>
      <w:r w:rsidR="000B0752"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, s naslovom "</w:t>
      </w:r>
      <w:r w:rsidR="000B0752" w:rsidRPr="000B0752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 xml:space="preserve">Natječaj za oblikovanje vizualnog identiteta </w:t>
      </w:r>
      <w:r w:rsidR="00554490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logo BIP</w:t>
      </w:r>
      <w:r w:rsidR="000B0752"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".</w:t>
      </w:r>
    </w:p>
    <w:bookmarkEnd w:id="1"/>
    <w:p w14:paraId="26643A70" w14:textId="77777777" w:rsidR="001020EB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U poruci e-pošte </w:t>
      </w:r>
      <w:r w:rsid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natjecatelj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treba navesti</w:t>
      </w:r>
      <w:r w:rsidR="003467B6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: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</w:p>
    <w:p w14:paraId="4160D426" w14:textId="77777777" w:rsidR="001020EB" w:rsidRPr="001020EB" w:rsidRDefault="000B0752" w:rsidP="001020EB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ime i prezime</w:t>
      </w:r>
      <w:r w:rsidR="00B87903"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ili sva imena i prezimena studenata u timu</w:t>
      </w:r>
      <w:r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, </w:t>
      </w:r>
    </w:p>
    <w:p w14:paraId="317B62AE" w14:textId="77777777" w:rsidR="001020EB" w:rsidRPr="001020EB" w:rsidRDefault="003467B6" w:rsidP="001020EB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e-poštu</w:t>
      </w:r>
      <w:r w:rsidR="00B87903"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(jedna za tim)</w:t>
      </w:r>
      <w:r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,</w:t>
      </w:r>
      <w:r w:rsidR="000B0752"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</w:p>
    <w:p w14:paraId="4D5E9D9F" w14:textId="77777777" w:rsidR="001020EB" w:rsidRPr="001020EB" w:rsidRDefault="000B0752" w:rsidP="001020EB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kontakt broj mobitela</w:t>
      </w:r>
      <w:r w:rsidR="00B87903"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(jedan za tim)</w:t>
      </w:r>
      <w:r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, </w:t>
      </w:r>
    </w:p>
    <w:p w14:paraId="2437908D" w14:textId="326DB47B" w:rsidR="001020EB" w:rsidRDefault="000B0752" w:rsidP="001020EB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trenutnu razinu obrazovanja koju pohađa</w:t>
      </w:r>
      <w:r w:rsidR="00B87903"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/ju</w:t>
      </w:r>
      <w:r w:rsidR="003467B6"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(studij i godinu)</w:t>
      </w:r>
      <w:r w:rsidR="009D28B5" w:rsidRPr="001020EB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. </w:t>
      </w:r>
    </w:p>
    <w:p w14:paraId="35B1A1E2" w14:textId="28A19F55" w:rsidR="006C5B5A" w:rsidRPr="001020EB" w:rsidRDefault="006C5B5A" w:rsidP="001020EB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ukoliko ne želi objavu imena i prezimena/imena i prezimena u timu </w:t>
      </w:r>
    </w:p>
    <w:p w14:paraId="650CC854" w14:textId="77777777" w:rsidR="001020EB" w:rsidRDefault="001020EB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</w:p>
    <w:p w14:paraId="63971EE4" w14:textId="02B140BA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Dokumentacija </w:t>
      </w:r>
      <w:r w:rsidR="0014535D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se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predaje</w:t>
      </w:r>
      <w:r w:rsidR="003467B6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u ZIP formatu, </w:t>
      </w:r>
      <w:r w:rsidR="0014535D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u slučaju ograničenja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e-pošte preporuča se korištenje besplatnog</w:t>
      </w:r>
      <w:hyperlink r:id="rId6" w:history="1">
        <w:r w:rsidRPr="000B0752">
          <w:rPr>
            <w:rFonts w:ascii="Arial Narrow" w:eastAsia="Times New Roman" w:hAnsi="Arial Narrow" w:cs="Times New Roman"/>
            <w:color w:val="1F3864" w:themeColor="accent1" w:themeShade="80"/>
            <w:u w:val="single"/>
            <w:bdr w:val="none" w:sz="0" w:space="0" w:color="auto" w:frame="1"/>
            <w:lang w:val="hr-HR"/>
          </w:rPr>
          <w:t> </w:t>
        </w:r>
      </w:hyperlink>
      <w:hyperlink r:id="rId7" w:history="1">
        <w:r w:rsidRPr="000B0752">
          <w:rPr>
            <w:rFonts w:ascii="Arial Narrow" w:eastAsia="Times New Roman" w:hAnsi="Arial Narrow" w:cs="Times New Roman"/>
            <w:color w:val="1F3864" w:themeColor="accent1" w:themeShade="80"/>
            <w:u w:val="single"/>
            <w:bdr w:val="none" w:sz="0" w:space="0" w:color="auto" w:frame="1"/>
            <w:lang w:val="hr-HR"/>
          </w:rPr>
          <w:t>WeTransfer alata</w:t>
        </w:r>
      </w:hyperlink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te dostavu poveznice za preuzimanje navedene dokumentacije.</w:t>
      </w:r>
    </w:p>
    <w:p w14:paraId="657D7E0A" w14:textId="77777777" w:rsidR="003467B6" w:rsidRPr="00A97C79" w:rsidRDefault="003467B6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</w:p>
    <w:p w14:paraId="37890BDC" w14:textId="411F3693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Radovi pristigli nakon navedenog roka ili oni koji ne udovoljavaju uvjetima ovog Natječaja neće biti razmatrani.</w:t>
      </w:r>
    </w:p>
    <w:p w14:paraId="243C1D88" w14:textId="77777777" w:rsidR="0044366A" w:rsidRPr="00A97C79" w:rsidRDefault="0044366A" w:rsidP="000B0752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</w:p>
    <w:p w14:paraId="460349B3" w14:textId="6943CAF8" w:rsidR="000B0752" w:rsidRPr="00A97C79" w:rsidRDefault="000B0752" w:rsidP="007C7BD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   </w:t>
      </w:r>
      <w:r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POVJERENSTVO</w:t>
      </w:r>
      <w:r w:rsidR="00554490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 xml:space="preserve"> I NAGRADE</w:t>
      </w:r>
    </w:p>
    <w:p w14:paraId="0965D602" w14:textId="5C42F969" w:rsidR="00554490" w:rsidRPr="00A97C79" w:rsidRDefault="00A97C79" w:rsidP="00554490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Povjerenstvo </w:t>
      </w:r>
      <w:r w:rsidR="000B0752"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sastavljeno od </w:t>
      </w:r>
      <w:r w:rsidR="0044366A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tri </w:t>
      </w:r>
      <w:r w:rsidR="000B0752"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član</w:t>
      </w:r>
      <w:r w:rsidR="0044366A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a</w:t>
      </w:r>
      <w:r w:rsidR="000B0752"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</w:t>
      </w:r>
      <w:r w:rsidR="0014535D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iz institucije Naručitelja </w:t>
      </w:r>
      <w:r w:rsidR="000B0752"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vršit će formalnu </w:t>
      </w:r>
      <w:r w:rsidR="009D28B5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provjeru </w:t>
      </w:r>
      <w:r w:rsidR="000B0752"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jesu li pristigli radovi u skladu s uvjetima ovog Natječaja</w:t>
      </w:r>
      <w:r w:rsidR="00554490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. Povjerenstvo će </w:t>
      </w:r>
      <w:r w:rsidR="00554490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vrednovati radove te će dodijeliti tri nagrade</w:t>
      </w:r>
      <w:r w:rsidR="00554490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u neto iznosima</w:t>
      </w:r>
      <w:r w:rsidR="00554490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:</w:t>
      </w:r>
    </w:p>
    <w:p w14:paraId="22CFC10D" w14:textId="77777777" w:rsidR="00554490" w:rsidRPr="00A97C79" w:rsidRDefault="00554490" w:rsidP="0055449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nagrada 200 eura</w:t>
      </w:r>
    </w:p>
    <w:p w14:paraId="172DDDA7" w14:textId="77777777" w:rsidR="00554490" w:rsidRPr="00A97C79" w:rsidRDefault="00554490" w:rsidP="0055449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nagrada 150 eura</w:t>
      </w:r>
    </w:p>
    <w:p w14:paraId="559CFF8C" w14:textId="77777777" w:rsidR="00554490" w:rsidRPr="00A97C79" w:rsidRDefault="00554490" w:rsidP="0055449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nagrada 100 eura</w:t>
      </w:r>
    </w:p>
    <w:p w14:paraId="7DEBA59B" w14:textId="77777777" w:rsidR="00BB352C" w:rsidRDefault="00BB352C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</w:p>
    <w:p w14:paraId="5959DE10" w14:textId="0C5D9A0D" w:rsidR="0014535D" w:rsidRDefault="00BB352C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Članovi povjerenstva:</w:t>
      </w:r>
    </w:p>
    <w:p w14:paraId="34F47F4D" w14:textId="76714D61" w:rsidR="00BB352C" w:rsidRDefault="00BB352C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prof.dr.sc. Dina Stober, predsjednica</w:t>
      </w:r>
    </w:p>
    <w:p w14:paraId="6DE825FC" w14:textId="79AC2B14" w:rsidR="00BB352C" w:rsidRDefault="00BB352C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prof.dr.sc. Hrvoje Krstić, član</w:t>
      </w:r>
    </w:p>
    <w:p w14:paraId="5CFDA1D7" w14:textId="7A6FE367" w:rsidR="00BB352C" w:rsidRDefault="00BB352C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dr.sc. Lucija Kraus, članica</w:t>
      </w:r>
    </w:p>
    <w:p w14:paraId="54F9C093" w14:textId="77777777" w:rsidR="00BB352C" w:rsidRPr="00A97C79" w:rsidRDefault="00BB352C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</w:p>
    <w:p w14:paraId="07A290DF" w14:textId="51C25C5B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Naručitelj se obvezuje zadržati tajnost svih podataka o pristiglim radovima i </w:t>
      </w:r>
      <w:r w:rsidR="00A561F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natjecateljima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sve do objave rezultata ovog Natječaja.</w:t>
      </w:r>
    </w:p>
    <w:p w14:paraId="5E03015C" w14:textId="77777777" w:rsidR="00554490" w:rsidRDefault="00554490" w:rsidP="0014535D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</w:p>
    <w:p w14:paraId="545B4A68" w14:textId="4A2CC426" w:rsidR="000B0752" w:rsidRPr="00A97C79" w:rsidRDefault="000B0752" w:rsidP="0014535D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Naručitelj zadržava pravo da od </w:t>
      </w:r>
      <w:r w:rsidR="006C5B5A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prvonagrađenih autora</w:t>
      </w: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zatraži određene tehničke prilagodbe djela.</w:t>
      </w:r>
    </w:p>
    <w:p w14:paraId="4D425FC8" w14:textId="5C919D04" w:rsidR="000B0752" w:rsidRPr="000B0752" w:rsidRDefault="000B0752" w:rsidP="000B0752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</w:p>
    <w:p w14:paraId="066159FF" w14:textId="0365E8C4" w:rsidR="000B0752" w:rsidRPr="00A97C79" w:rsidRDefault="000B0752" w:rsidP="007C7BD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   </w:t>
      </w:r>
      <w:r w:rsidRPr="00A97C79">
        <w:rPr>
          <w:rFonts w:ascii="Arial Narrow" w:eastAsia="Times New Roman" w:hAnsi="Arial Narrow" w:cs="Times New Roman"/>
          <w:b/>
          <w:bCs/>
          <w:color w:val="1F3864" w:themeColor="accent1" w:themeShade="80"/>
          <w:bdr w:val="none" w:sz="0" w:space="0" w:color="auto" w:frame="1"/>
          <w:lang w:val="hr-HR"/>
        </w:rPr>
        <w:t>REZULTATI</w:t>
      </w:r>
    </w:p>
    <w:p w14:paraId="5FC6330C" w14:textId="48ED8924" w:rsidR="000B0752" w:rsidRPr="000B0752" w:rsidRDefault="000B0752" w:rsidP="000B075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Svi </w:t>
      </w:r>
      <w:r w:rsid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natjecatelji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bit će obaviješteni o primitku e-pošte te o rezultatima Natječaja koje će Naručitelj objaviti </w:t>
      </w:r>
      <w:r w:rsidR="0014535D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na </w:t>
      </w:r>
      <w:r w:rsidR="00CA7987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mrežnoj </w:t>
      </w:r>
      <w:r w:rsidR="0014535D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stranic</w:t>
      </w:r>
      <w:r w:rsidR="00CA7987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i</w:t>
      </w:r>
      <w:r w:rsidR="0014535D"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fakulteta </w:t>
      </w:r>
      <w:r w:rsidRPr="000B0752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po završetku evaluacije Povjerenstva</w:t>
      </w:r>
      <w:r w:rsidR="00BB352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, </w:t>
      </w:r>
      <w:r w:rsidR="00CA7987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u roku od sedam (</w:t>
      </w:r>
      <w:r w:rsidR="00BB352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7</w:t>
      </w:r>
      <w:r w:rsidR="00CA7987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)</w:t>
      </w:r>
      <w:r w:rsidR="00BB352C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 xml:space="preserve"> dana od </w:t>
      </w:r>
      <w:r w:rsidR="00CA7987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roka predaje radova.</w:t>
      </w:r>
    </w:p>
    <w:p w14:paraId="21560FBC" w14:textId="214CD03D" w:rsidR="00CA42CC" w:rsidRDefault="000B0752" w:rsidP="000B0752">
      <w:pP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  <w:r w:rsidRPr="00A97C79"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  <w:t> </w:t>
      </w:r>
    </w:p>
    <w:p w14:paraId="1ADD7ABF" w14:textId="3DBAB74C" w:rsidR="00C85F7C" w:rsidRDefault="00C85F7C" w:rsidP="000B0752">
      <w:pP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</w:p>
    <w:p w14:paraId="3F16A425" w14:textId="62A3E87F" w:rsidR="00C85F7C" w:rsidRDefault="00C85F7C" w:rsidP="000B0752">
      <w:pPr>
        <w:rPr>
          <w:rFonts w:ascii="Arial Narrow" w:eastAsia="Times New Roman" w:hAnsi="Arial Narrow" w:cs="Times New Roman"/>
          <w:color w:val="1F3864" w:themeColor="accent1" w:themeShade="80"/>
          <w:bdr w:val="none" w:sz="0" w:space="0" w:color="auto" w:frame="1"/>
          <w:lang w:val="hr-HR"/>
        </w:rPr>
      </w:pPr>
    </w:p>
    <w:p w14:paraId="10EA8512" w14:textId="77777777" w:rsidR="00C85F7C" w:rsidRPr="00A97C79" w:rsidRDefault="00C85F7C" w:rsidP="000B0752">
      <w:pPr>
        <w:rPr>
          <w:rFonts w:ascii="Arial Narrow" w:hAnsi="Arial Narrow"/>
          <w:color w:val="1F3864" w:themeColor="accent1" w:themeShade="80"/>
          <w:lang w:val="hr-HR"/>
        </w:rPr>
      </w:pPr>
    </w:p>
    <w:sectPr w:rsidR="00C85F7C" w:rsidRPr="00A97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8C2"/>
    <w:multiLevelType w:val="hybridMultilevel"/>
    <w:tmpl w:val="5DA04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DF0"/>
    <w:multiLevelType w:val="hybridMultilevel"/>
    <w:tmpl w:val="B0B80092"/>
    <w:lvl w:ilvl="0" w:tplc="7E02A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2198"/>
    <w:multiLevelType w:val="hybridMultilevel"/>
    <w:tmpl w:val="0A5E1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F4D1B"/>
    <w:multiLevelType w:val="hybridMultilevel"/>
    <w:tmpl w:val="81DC5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0303B"/>
    <w:multiLevelType w:val="hybridMultilevel"/>
    <w:tmpl w:val="3D069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216A1"/>
    <w:multiLevelType w:val="hybridMultilevel"/>
    <w:tmpl w:val="A0149C08"/>
    <w:lvl w:ilvl="0" w:tplc="4920A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1211"/>
    <w:multiLevelType w:val="hybridMultilevel"/>
    <w:tmpl w:val="9236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52"/>
    <w:rsid w:val="000B0752"/>
    <w:rsid w:val="000E4600"/>
    <w:rsid w:val="001020EB"/>
    <w:rsid w:val="0014535D"/>
    <w:rsid w:val="00265A1B"/>
    <w:rsid w:val="003467B6"/>
    <w:rsid w:val="0044366A"/>
    <w:rsid w:val="00554490"/>
    <w:rsid w:val="005B3496"/>
    <w:rsid w:val="0060041D"/>
    <w:rsid w:val="00641590"/>
    <w:rsid w:val="006C5B5A"/>
    <w:rsid w:val="007C7BD3"/>
    <w:rsid w:val="00813D25"/>
    <w:rsid w:val="00835ED9"/>
    <w:rsid w:val="0087755E"/>
    <w:rsid w:val="009D28B5"/>
    <w:rsid w:val="00A561F9"/>
    <w:rsid w:val="00A97C79"/>
    <w:rsid w:val="00AD58AA"/>
    <w:rsid w:val="00B409F5"/>
    <w:rsid w:val="00B87903"/>
    <w:rsid w:val="00BB352C"/>
    <w:rsid w:val="00C03618"/>
    <w:rsid w:val="00C85F7C"/>
    <w:rsid w:val="00CA42CC"/>
    <w:rsid w:val="00CA7987"/>
    <w:rsid w:val="00CB0CE1"/>
    <w:rsid w:val="00E20DB2"/>
    <w:rsid w:val="00F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93603"/>
  <w15:chartTrackingRefBased/>
  <w15:docId w15:val="{6D4BEE29-5FCE-4E0F-A25D-F2DDCD5B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7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35D"/>
    <w:pPr>
      <w:ind w:left="720"/>
      <w:contextualSpacing/>
    </w:pPr>
  </w:style>
  <w:style w:type="paragraph" w:styleId="Revision">
    <w:name w:val="Revision"/>
    <w:hidden/>
    <w:uiPriority w:val="99"/>
    <w:semiHidden/>
    <w:rsid w:val="00A561F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transf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ransfer.com/" TargetMode="External"/><Relationship Id="rId5" Type="http://schemas.openxmlformats.org/officeDocument/2006/relationships/hyperlink" Target="mailto:dstober@gf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4376</Characters>
  <Application>Microsoft Office Word</Application>
  <DocSecurity>0</DocSecurity>
  <Lines>208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5</cp:revision>
  <dcterms:created xsi:type="dcterms:W3CDTF">2025-01-31T11:48:00Z</dcterms:created>
  <dcterms:modified xsi:type="dcterms:W3CDTF">2025-01-31T12:04:00Z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62e1e5cb-47ee-4b37-8f33-6213e906affa</vt:lpwstr>
  </property>
</Properties>
</file>