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A3" w:rsidRDefault="001260A3" w:rsidP="0012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A3" w:rsidRDefault="001260A3" w:rsidP="0012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A3" w:rsidRDefault="001260A3" w:rsidP="001260A3">
      <w:pPr>
        <w:rPr>
          <w:rFonts w:ascii="Times New Roman" w:hAnsi="Times New Roman" w:cs="Times New Roman"/>
          <w:sz w:val="24"/>
          <w:szCs w:val="24"/>
        </w:rPr>
      </w:pPr>
      <w:r w:rsidRPr="0005175B">
        <w:rPr>
          <w:rFonts w:ascii="Times New Roman" w:hAnsi="Times New Roman" w:cs="Times New Roman"/>
          <w:sz w:val="24"/>
          <w:szCs w:val="24"/>
        </w:rPr>
        <w:t>KLASA: 400-02/23-01/0000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D1B03" w:rsidRDefault="00ED1B03" w:rsidP="00ED1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2158-77-10-23-0000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60A3" w:rsidRPr="001260A3" w:rsidRDefault="001260A3" w:rsidP="001260A3">
      <w:pPr>
        <w:rPr>
          <w:rFonts w:ascii="Times New Roman" w:hAnsi="Times New Roman" w:cs="Times New Roman"/>
          <w:sz w:val="24"/>
          <w:szCs w:val="24"/>
        </w:rPr>
      </w:pP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>
        <w:rPr>
          <w:rFonts w:ascii="Times New Roman" w:hAnsi="Times New Roman" w:cs="Times New Roman"/>
          <w:sz w:val="24"/>
          <w:szCs w:val="24"/>
        </w:rPr>
        <w:t xml:space="preserve"> STROSSMAYERA U OSIJEKU GRAĐEVINSKI I ARHITEKTONSKI FAKULTET OSIJEK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="008E76C7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="00AC1534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Pr="00F50FDE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</w:t>
      </w:r>
      <w:r w:rsidR="00B86C66">
        <w:rPr>
          <w:rFonts w:ascii="Times New Roman" w:hAnsi="Times New Roman" w:cs="Times New Roman"/>
          <w:b/>
          <w:sz w:val="24"/>
          <w:szCs w:val="24"/>
        </w:rPr>
        <w:t>4</w:t>
      </w:r>
      <w:r w:rsidR="00F50FDE">
        <w:rPr>
          <w:rFonts w:ascii="Times New Roman" w:hAnsi="Times New Roman" w:cs="Times New Roman"/>
          <w:b/>
          <w:sz w:val="24"/>
          <w:szCs w:val="24"/>
        </w:rPr>
        <w:t>. I PROJEKCIJE ZA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6C66">
        <w:rPr>
          <w:rFonts w:ascii="Times New Roman" w:hAnsi="Times New Roman" w:cs="Times New Roman"/>
          <w:b/>
          <w:sz w:val="24"/>
          <w:szCs w:val="24"/>
        </w:rPr>
        <w:t>5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>. I 202</w:t>
      </w:r>
      <w:r w:rsidR="00B86C66">
        <w:rPr>
          <w:rFonts w:ascii="Times New Roman" w:hAnsi="Times New Roman" w:cs="Times New Roman"/>
          <w:b/>
          <w:sz w:val="24"/>
          <w:szCs w:val="24"/>
        </w:rPr>
        <w:t>6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A3AAB" w:rsidRPr="00E87608" w:rsidRDefault="00E87608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E87608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E87608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202</w:t>
      </w:r>
      <w:r w:rsidR="00650D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projekcije plana z</w:t>
      </w:r>
      <w:r w:rsidR="00DE4D15">
        <w:rPr>
          <w:rFonts w:ascii="Times New Roman" w:hAnsi="Times New Roman" w:cs="Times New Roman"/>
          <w:sz w:val="24"/>
          <w:szCs w:val="24"/>
        </w:rPr>
        <w:t>a 202</w:t>
      </w:r>
      <w:r w:rsidR="00650D06">
        <w:rPr>
          <w:rFonts w:ascii="Times New Roman" w:hAnsi="Times New Roman" w:cs="Times New Roman"/>
          <w:sz w:val="24"/>
          <w:szCs w:val="24"/>
        </w:rPr>
        <w:t>5</w:t>
      </w:r>
      <w:r w:rsidR="00DE4D15">
        <w:rPr>
          <w:rFonts w:ascii="Times New Roman" w:hAnsi="Times New Roman" w:cs="Times New Roman"/>
          <w:sz w:val="24"/>
          <w:szCs w:val="24"/>
        </w:rPr>
        <w:t>. i 202</w:t>
      </w:r>
      <w:r w:rsidR="00650D06">
        <w:rPr>
          <w:rFonts w:ascii="Times New Roman" w:hAnsi="Times New Roman" w:cs="Times New Roman"/>
          <w:sz w:val="24"/>
          <w:szCs w:val="24"/>
        </w:rPr>
        <w:t>6</w:t>
      </w:r>
      <w:r w:rsidR="00DE4D15">
        <w:rPr>
          <w:rFonts w:ascii="Times New Roman" w:hAnsi="Times New Roman" w:cs="Times New Roman"/>
          <w:sz w:val="24"/>
          <w:szCs w:val="24"/>
        </w:rPr>
        <w:t>. godinu Građevinskog i arhitektonskog fakulteta</w:t>
      </w:r>
      <w:r w:rsidR="00CD0222">
        <w:rPr>
          <w:rFonts w:ascii="Times New Roman" w:hAnsi="Times New Roman" w:cs="Times New Roman"/>
          <w:sz w:val="24"/>
          <w:szCs w:val="24"/>
        </w:rPr>
        <w:t xml:space="preserve"> Osijek</w:t>
      </w:r>
      <w:r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55FA1" w:rsidRPr="00F50FDE" w:rsidRDefault="0099670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Prijedlog plana ukupnih prihoda za 202</w:t>
      </w:r>
      <w:r w:rsidR="00650D06">
        <w:rPr>
          <w:rFonts w:ascii="Times New Roman" w:hAnsi="Times New Roman" w:cs="Times New Roman"/>
          <w:sz w:val="24"/>
          <w:szCs w:val="24"/>
        </w:rPr>
        <w:t>4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3F2D0A">
        <w:rPr>
          <w:rFonts w:ascii="Times New Roman" w:hAnsi="Times New Roman" w:cs="Times New Roman"/>
          <w:sz w:val="24"/>
          <w:szCs w:val="24"/>
        </w:rPr>
        <w:t>4.</w:t>
      </w:r>
      <w:r w:rsidR="003E79C4">
        <w:rPr>
          <w:rFonts w:ascii="Times New Roman" w:hAnsi="Times New Roman" w:cs="Times New Roman"/>
          <w:sz w:val="24"/>
          <w:szCs w:val="24"/>
        </w:rPr>
        <w:t>325.664,00</w:t>
      </w:r>
      <w:r w:rsidR="003F2D0A">
        <w:rPr>
          <w:rFonts w:ascii="Times New Roman" w:hAnsi="Times New Roman" w:cs="Times New Roman"/>
          <w:sz w:val="24"/>
          <w:szCs w:val="24"/>
        </w:rPr>
        <w:t xml:space="preserve"> eura</w:t>
      </w:r>
      <w:r w:rsidRPr="00F50FDE">
        <w:rPr>
          <w:rFonts w:ascii="Times New Roman" w:hAnsi="Times New Roman" w:cs="Times New Roman"/>
          <w:sz w:val="24"/>
          <w:szCs w:val="24"/>
        </w:rPr>
        <w:t xml:space="preserve">. Projekcija plana prihoda </w:t>
      </w:r>
      <w:r w:rsidR="002235C4">
        <w:rPr>
          <w:rFonts w:ascii="Times New Roman" w:hAnsi="Times New Roman" w:cs="Times New Roman"/>
          <w:sz w:val="24"/>
          <w:szCs w:val="24"/>
        </w:rPr>
        <w:t>za 202</w:t>
      </w:r>
      <w:r w:rsidR="003F2D0A">
        <w:rPr>
          <w:rFonts w:ascii="Times New Roman" w:hAnsi="Times New Roman" w:cs="Times New Roman"/>
          <w:sz w:val="24"/>
          <w:szCs w:val="24"/>
        </w:rPr>
        <w:t>5</w:t>
      </w:r>
      <w:r w:rsidR="002235C4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3F2D0A">
        <w:rPr>
          <w:rFonts w:ascii="Times New Roman" w:hAnsi="Times New Roman" w:cs="Times New Roman"/>
          <w:sz w:val="24"/>
          <w:szCs w:val="24"/>
        </w:rPr>
        <w:t>4.3</w:t>
      </w:r>
      <w:r w:rsidR="003E79C4">
        <w:rPr>
          <w:rFonts w:ascii="Times New Roman" w:hAnsi="Times New Roman" w:cs="Times New Roman"/>
          <w:sz w:val="24"/>
          <w:szCs w:val="24"/>
        </w:rPr>
        <w:t>41.307,00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3F2D0A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 w:rsidR="003F2D0A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3F2D0A">
        <w:rPr>
          <w:rFonts w:ascii="Times New Roman" w:hAnsi="Times New Roman" w:cs="Times New Roman"/>
          <w:sz w:val="24"/>
          <w:szCs w:val="24"/>
        </w:rPr>
        <w:t>4</w:t>
      </w:r>
      <w:r w:rsidR="003E79C4">
        <w:rPr>
          <w:rFonts w:ascii="Times New Roman" w:hAnsi="Times New Roman" w:cs="Times New Roman"/>
          <w:sz w:val="24"/>
          <w:szCs w:val="24"/>
        </w:rPr>
        <w:t>.196.847,00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3F2D0A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 Za naredno tr</w:t>
      </w:r>
      <w:r w:rsidR="00A8482D" w:rsidRPr="00F50FDE">
        <w:rPr>
          <w:rFonts w:ascii="Times New Roman" w:hAnsi="Times New Roman" w:cs="Times New Roman"/>
          <w:sz w:val="24"/>
          <w:szCs w:val="24"/>
        </w:rPr>
        <w:t>ogodišnje razdoblje planirani</w:t>
      </w:r>
      <w:r w:rsidR="005F710E">
        <w:rPr>
          <w:rFonts w:ascii="Times New Roman" w:hAnsi="Times New Roman" w:cs="Times New Roman"/>
          <w:sz w:val="24"/>
          <w:szCs w:val="24"/>
        </w:rPr>
        <w:t xml:space="preserve"> su prihodi</w:t>
      </w:r>
      <w:r w:rsidR="00A8482D" w:rsidRPr="00F50FDE">
        <w:rPr>
          <w:rFonts w:ascii="Times New Roman" w:hAnsi="Times New Roman" w:cs="Times New Roman"/>
          <w:sz w:val="24"/>
          <w:szCs w:val="24"/>
        </w:rPr>
        <w:t xml:space="preserve"> u približno istim iznosima, odnosno očekuje se stabil</w:t>
      </w:r>
      <w:r w:rsidR="0006612D" w:rsidRPr="00F50FDE">
        <w:rPr>
          <w:rFonts w:ascii="Times New Roman" w:hAnsi="Times New Roman" w:cs="Times New Roman"/>
          <w:sz w:val="24"/>
          <w:szCs w:val="24"/>
        </w:rPr>
        <w:t>na dinamika u priljevu prihoda.</w:t>
      </w:r>
    </w:p>
    <w:p w:rsidR="00A55FA1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</w:t>
      </w:r>
      <w:r w:rsidR="00D732DC">
        <w:rPr>
          <w:rFonts w:ascii="Times New Roman" w:hAnsi="Times New Roman" w:cs="Times New Roman"/>
          <w:sz w:val="24"/>
          <w:szCs w:val="24"/>
        </w:rPr>
        <w:t xml:space="preserve"> financiranja</w:t>
      </w:r>
      <w:r w:rsidRPr="00F50FDE">
        <w:rPr>
          <w:rFonts w:ascii="Times New Roman" w:hAnsi="Times New Roman" w:cs="Times New Roman"/>
          <w:sz w:val="24"/>
          <w:szCs w:val="24"/>
        </w:rPr>
        <w:t xml:space="preserve"> je sljedeća:</w:t>
      </w:r>
    </w:p>
    <w:p w:rsidR="0059558B" w:rsidRPr="00F50FDE" w:rsidRDefault="0059558B" w:rsidP="00595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590"/>
        <w:gridCol w:w="1476"/>
        <w:gridCol w:w="1476"/>
      </w:tblGrid>
      <w:tr w:rsidR="0059558B" w:rsidRPr="00A55FA1" w:rsidTr="0059558B">
        <w:trPr>
          <w:trHeight w:val="315"/>
        </w:trPr>
        <w:tc>
          <w:tcPr>
            <w:tcW w:w="3365" w:type="dxa"/>
            <w:vMerge w:val="restart"/>
            <w:shd w:val="clear" w:color="auto" w:fill="auto"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542" w:type="dxa"/>
            <w:gridSpan w:val="3"/>
            <w:shd w:val="clear" w:color="auto" w:fill="auto"/>
            <w:noWrap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59558B" w:rsidRPr="00F50FDE" w:rsidTr="0059558B">
        <w:trPr>
          <w:trHeight w:val="315"/>
        </w:trPr>
        <w:tc>
          <w:tcPr>
            <w:tcW w:w="3365" w:type="dxa"/>
            <w:vMerge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65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65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9558B" w:rsidRPr="00A55FA1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65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9558B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59558B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59558B" w:rsidRPr="00A55FA1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  <w:r w:rsidR="00F8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427.927,00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</w:t>
            </w:r>
            <w:r w:rsidR="00F8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</w:t>
            </w:r>
            <w:r w:rsidR="00F8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F8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9558B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59558B" w:rsidRPr="00A55FA1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181.320,00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186.380,00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186.430,00</w:t>
            </w:r>
          </w:p>
        </w:tc>
      </w:tr>
      <w:tr w:rsidR="0059558B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59558B" w:rsidRPr="00A55FA1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F2D0A" w:rsidRPr="00A55FA1" w:rsidRDefault="003F2D0A" w:rsidP="003F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481.000,00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491.000,00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A55FA1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491.000,00</w:t>
            </w:r>
          </w:p>
        </w:tc>
      </w:tr>
      <w:tr w:rsidR="0059558B" w:rsidRPr="00F50FDE" w:rsidTr="0059558B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59558B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Ostale pomoći</w:t>
            </w:r>
          </w:p>
          <w:p w:rsidR="0059558B" w:rsidRPr="00A55FA1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9558B" w:rsidRDefault="00CE4C62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235.417,00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226.485,00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Default="003F2D0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</w:tr>
      <w:tr w:rsidR="0059558B" w:rsidRPr="00F50FDE" w:rsidTr="0059558B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59558B" w:rsidRPr="00341C89" w:rsidRDefault="0059558B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9558B" w:rsidRPr="00341C89" w:rsidRDefault="00341C89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4.325.664,00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341C89" w:rsidRDefault="00341C89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4.341.307,00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558B" w:rsidRPr="00341C89" w:rsidRDefault="00341C89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4.196.847,00</w:t>
            </w:r>
          </w:p>
        </w:tc>
      </w:tr>
    </w:tbl>
    <w:p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CBB" w:rsidRDefault="00912CBB" w:rsidP="00624C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BB" w:rsidRDefault="00912CBB" w:rsidP="00624C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71E7" w:rsidRPr="00BB477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RASHODI I IZDACI</w:t>
      </w:r>
    </w:p>
    <w:p w:rsidR="00206BC0" w:rsidRPr="00F50FDE" w:rsidRDefault="00206BC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Financijskim plan</w:t>
      </w:r>
      <w:r w:rsidR="00CD0222">
        <w:rPr>
          <w:rFonts w:ascii="Times New Roman" w:hAnsi="Times New Roman" w:cs="Times New Roman"/>
          <w:sz w:val="24"/>
          <w:szCs w:val="24"/>
        </w:rPr>
        <w:t>om</w:t>
      </w:r>
      <w:r w:rsidRPr="00F50FDE">
        <w:rPr>
          <w:rFonts w:ascii="Times New Roman" w:hAnsi="Times New Roman" w:cs="Times New Roman"/>
          <w:sz w:val="24"/>
          <w:szCs w:val="24"/>
        </w:rPr>
        <w:t xml:space="preserve"> za 202</w:t>
      </w:r>
      <w:r w:rsidR="003F2D0A">
        <w:rPr>
          <w:rFonts w:ascii="Times New Roman" w:hAnsi="Times New Roman" w:cs="Times New Roman"/>
          <w:sz w:val="24"/>
          <w:szCs w:val="24"/>
        </w:rPr>
        <w:t>4</w:t>
      </w:r>
      <w:r w:rsidRPr="00F50FDE">
        <w:rPr>
          <w:rFonts w:ascii="Times New Roman" w:hAnsi="Times New Roman" w:cs="Times New Roman"/>
          <w:sz w:val="24"/>
          <w:szCs w:val="24"/>
        </w:rPr>
        <w:t>. i projekcijama za 202</w:t>
      </w:r>
      <w:r w:rsidR="003F2D0A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>. i 202</w:t>
      </w:r>
      <w:r w:rsidR="003F2D0A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>. godinu planirani su rashodi</w:t>
      </w:r>
      <w:r w:rsidR="002E3765">
        <w:rPr>
          <w:rFonts w:ascii="Times New Roman" w:hAnsi="Times New Roman" w:cs="Times New Roman"/>
          <w:sz w:val="24"/>
          <w:szCs w:val="24"/>
        </w:rPr>
        <w:t xml:space="preserve"> u ukupnim iznosima </w:t>
      </w:r>
      <w:r w:rsidR="003F2D0A">
        <w:rPr>
          <w:rFonts w:ascii="Times New Roman" w:hAnsi="Times New Roman" w:cs="Times New Roman"/>
          <w:sz w:val="24"/>
          <w:szCs w:val="24"/>
        </w:rPr>
        <w:t>4.</w:t>
      </w:r>
      <w:r w:rsidR="003E79C4">
        <w:rPr>
          <w:rFonts w:ascii="Times New Roman" w:hAnsi="Times New Roman" w:cs="Times New Roman"/>
          <w:sz w:val="24"/>
          <w:szCs w:val="24"/>
        </w:rPr>
        <w:t>353.182,00</w:t>
      </w:r>
      <w:r w:rsidR="003F2D0A">
        <w:rPr>
          <w:rFonts w:ascii="Times New Roman" w:hAnsi="Times New Roman" w:cs="Times New Roman"/>
          <w:sz w:val="24"/>
          <w:szCs w:val="24"/>
        </w:rPr>
        <w:t xml:space="preserve"> eura</w:t>
      </w:r>
      <w:r w:rsidR="002E3765">
        <w:rPr>
          <w:rFonts w:ascii="Times New Roman" w:hAnsi="Times New Roman" w:cs="Times New Roman"/>
          <w:sz w:val="24"/>
          <w:szCs w:val="24"/>
        </w:rPr>
        <w:t xml:space="preserve">, </w:t>
      </w:r>
      <w:r w:rsidR="003F2D0A">
        <w:rPr>
          <w:rFonts w:ascii="Times New Roman" w:hAnsi="Times New Roman" w:cs="Times New Roman"/>
          <w:sz w:val="24"/>
          <w:szCs w:val="24"/>
        </w:rPr>
        <w:t>4.</w:t>
      </w:r>
      <w:r w:rsidR="003E79C4">
        <w:rPr>
          <w:rFonts w:ascii="Times New Roman" w:hAnsi="Times New Roman" w:cs="Times New Roman"/>
          <w:sz w:val="24"/>
          <w:szCs w:val="24"/>
        </w:rPr>
        <w:t>164.574,00</w:t>
      </w:r>
      <w:r w:rsidR="003F2D0A">
        <w:rPr>
          <w:rFonts w:ascii="Times New Roman" w:hAnsi="Times New Roman" w:cs="Times New Roman"/>
          <w:sz w:val="24"/>
          <w:szCs w:val="24"/>
        </w:rPr>
        <w:t xml:space="preserve"> eura</w:t>
      </w:r>
      <w:r w:rsidR="002E3765">
        <w:rPr>
          <w:rFonts w:ascii="Times New Roman" w:hAnsi="Times New Roman" w:cs="Times New Roman"/>
          <w:sz w:val="24"/>
          <w:szCs w:val="24"/>
        </w:rPr>
        <w:t xml:space="preserve"> i </w:t>
      </w:r>
      <w:r w:rsidR="003F2D0A">
        <w:rPr>
          <w:rFonts w:ascii="Times New Roman" w:hAnsi="Times New Roman" w:cs="Times New Roman"/>
          <w:sz w:val="24"/>
          <w:szCs w:val="24"/>
        </w:rPr>
        <w:t>4.</w:t>
      </w:r>
      <w:r w:rsidR="00476EC6">
        <w:rPr>
          <w:rFonts w:ascii="Times New Roman" w:hAnsi="Times New Roman" w:cs="Times New Roman"/>
          <w:sz w:val="24"/>
          <w:szCs w:val="24"/>
        </w:rPr>
        <w:t>084.723</w:t>
      </w:r>
      <w:r w:rsidR="003F2D0A">
        <w:rPr>
          <w:rFonts w:ascii="Times New Roman" w:hAnsi="Times New Roman" w:cs="Times New Roman"/>
          <w:sz w:val="24"/>
          <w:szCs w:val="24"/>
        </w:rPr>
        <w:t>,00 eura</w:t>
      </w:r>
      <w:r w:rsidRPr="00F50FDE">
        <w:rPr>
          <w:rFonts w:ascii="Times New Roman" w:hAnsi="Times New Roman" w:cs="Times New Roman"/>
          <w:sz w:val="24"/>
          <w:szCs w:val="24"/>
        </w:rPr>
        <w:t xml:space="preserve">, respektivno po godinama. Za naredno trogodišnje razdoblje planirani rashodi su u približno istim iznosima, odnosno očekuje se stabilna dinamika rashoda. </w:t>
      </w:r>
    </w:p>
    <w:p w:rsidR="00BB4771" w:rsidRDefault="00206BC0" w:rsidP="00BB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</w:t>
      </w:r>
      <w:r w:rsidR="005F710E">
        <w:rPr>
          <w:rFonts w:ascii="Times New Roman" w:hAnsi="Times New Roman" w:cs="Times New Roman"/>
          <w:sz w:val="24"/>
          <w:szCs w:val="24"/>
        </w:rPr>
        <w:t>h</w:t>
      </w:r>
      <w:r w:rsidRPr="00F50FDE">
        <w:rPr>
          <w:rFonts w:ascii="Times New Roman" w:hAnsi="Times New Roman" w:cs="Times New Roman"/>
          <w:sz w:val="24"/>
          <w:szCs w:val="24"/>
        </w:rPr>
        <w:t xml:space="preserve"> rashoda po izvorima</w:t>
      </w:r>
      <w:r w:rsidR="00D732DC">
        <w:rPr>
          <w:rFonts w:ascii="Times New Roman" w:hAnsi="Times New Roman" w:cs="Times New Roman"/>
          <w:sz w:val="24"/>
          <w:szCs w:val="24"/>
        </w:rPr>
        <w:t xml:space="preserve"> financiranja</w:t>
      </w:r>
      <w:r w:rsidRPr="00F50FDE">
        <w:rPr>
          <w:rFonts w:ascii="Times New Roman" w:hAnsi="Times New Roman" w:cs="Times New Roman"/>
          <w:sz w:val="24"/>
          <w:szCs w:val="24"/>
        </w:rPr>
        <w:t xml:space="preserve"> je sljedeća:</w:t>
      </w:r>
      <w:r w:rsidR="00BB4771">
        <w:rPr>
          <w:rFonts w:ascii="Times New Roman" w:hAnsi="Times New Roman" w:cs="Times New Roman"/>
          <w:sz w:val="24"/>
          <w:szCs w:val="24"/>
        </w:rPr>
        <w:tab/>
      </w:r>
      <w:r w:rsidR="00BB4771">
        <w:rPr>
          <w:rFonts w:ascii="Times New Roman" w:hAnsi="Times New Roman" w:cs="Times New Roman"/>
          <w:sz w:val="24"/>
          <w:szCs w:val="24"/>
        </w:rPr>
        <w:tab/>
      </w:r>
      <w:r w:rsidR="00BB4771">
        <w:rPr>
          <w:rFonts w:ascii="Times New Roman" w:hAnsi="Times New Roman" w:cs="Times New Roman"/>
          <w:sz w:val="24"/>
          <w:szCs w:val="24"/>
        </w:rPr>
        <w:tab/>
      </w:r>
      <w:r w:rsidR="00BB4771">
        <w:rPr>
          <w:rFonts w:ascii="Times New Roman" w:hAnsi="Times New Roman" w:cs="Times New Roman"/>
          <w:sz w:val="24"/>
          <w:szCs w:val="24"/>
        </w:rPr>
        <w:tab/>
      </w:r>
      <w:r w:rsidR="00BB4771">
        <w:rPr>
          <w:rFonts w:ascii="Times New Roman" w:hAnsi="Times New Roman" w:cs="Times New Roman"/>
          <w:sz w:val="24"/>
          <w:szCs w:val="24"/>
        </w:rPr>
        <w:tab/>
      </w:r>
    </w:p>
    <w:p w:rsidR="00BB4771" w:rsidRPr="00F50FDE" w:rsidRDefault="00BB4771" w:rsidP="00BB4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590"/>
        <w:gridCol w:w="1476"/>
        <w:gridCol w:w="1476"/>
      </w:tblGrid>
      <w:tr w:rsidR="00BB4771" w:rsidRPr="00A55FA1" w:rsidTr="003B0017">
        <w:trPr>
          <w:trHeight w:val="315"/>
        </w:trPr>
        <w:tc>
          <w:tcPr>
            <w:tcW w:w="3365" w:type="dxa"/>
            <w:vMerge w:val="restart"/>
            <w:shd w:val="clear" w:color="auto" w:fill="auto"/>
            <w:vAlign w:val="center"/>
            <w:hideMark/>
          </w:tcPr>
          <w:p w:rsidR="00BB4771" w:rsidRPr="00A55FA1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542" w:type="dxa"/>
            <w:gridSpan w:val="3"/>
            <w:shd w:val="clear" w:color="auto" w:fill="auto"/>
            <w:noWrap/>
            <w:vAlign w:val="center"/>
            <w:hideMark/>
          </w:tcPr>
          <w:p w:rsidR="00BB4771" w:rsidRPr="00A55FA1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650D06" w:rsidRPr="00F50FDE" w:rsidTr="003B0017">
        <w:trPr>
          <w:trHeight w:val="315"/>
        </w:trPr>
        <w:tc>
          <w:tcPr>
            <w:tcW w:w="3365" w:type="dxa"/>
            <w:vMerge/>
            <w:vAlign w:val="center"/>
            <w:hideMark/>
          </w:tcPr>
          <w:p w:rsidR="00650D06" w:rsidRPr="00A55FA1" w:rsidRDefault="00650D06" w:rsidP="0065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50D06" w:rsidRPr="00A55FA1" w:rsidRDefault="00650D06" w:rsidP="006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0D06" w:rsidRPr="00A55FA1" w:rsidRDefault="00650D06" w:rsidP="006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50D06" w:rsidRPr="00A55FA1" w:rsidRDefault="00650D06" w:rsidP="006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F87525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F87525" w:rsidRDefault="00F87525" w:rsidP="00F8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F87525" w:rsidRPr="00A55FA1" w:rsidRDefault="00F87525" w:rsidP="00F8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87525" w:rsidRPr="00A55FA1" w:rsidRDefault="00F87525" w:rsidP="00F87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3.427.927,00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87525" w:rsidRPr="00A55FA1" w:rsidRDefault="00F87525" w:rsidP="00F87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3.437.442,00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87525" w:rsidRPr="00A55FA1" w:rsidRDefault="00F87525" w:rsidP="00F87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3.439.417,00</w:t>
            </w:r>
          </w:p>
        </w:tc>
      </w:tr>
      <w:tr w:rsidR="00C8456E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C8456E" w:rsidRPr="00A55FA1" w:rsidRDefault="00C8456E" w:rsidP="00C8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108.970,00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110.636,00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110.636,00</w:t>
            </w:r>
          </w:p>
        </w:tc>
      </w:tr>
      <w:tr w:rsidR="00C8456E" w:rsidRPr="00F50FDE" w:rsidTr="00650D06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C8456E" w:rsidRPr="00A55FA1" w:rsidRDefault="00C8456E" w:rsidP="00C8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524.597,00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524.150,00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8456E" w:rsidRPr="00A55FA1" w:rsidRDefault="00B86C66" w:rsidP="00C8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524.150,00</w:t>
            </w:r>
          </w:p>
        </w:tc>
      </w:tr>
      <w:tr w:rsidR="00BB4771" w:rsidRPr="00F50FDE" w:rsidTr="003B0017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BB4771" w:rsidRPr="00317ED1" w:rsidRDefault="00BB4771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E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:rsidR="00BB4771" w:rsidRPr="00317ED1" w:rsidRDefault="00BB4771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E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4771" w:rsidRPr="00317ED1" w:rsidRDefault="00317ED1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E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279.314,00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4771" w:rsidRPr="00317ED1" w:rsidRDefault="00B86C66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E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83.231,00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4771" w:rsidRPr="00317ED1" w:rsidRDefault="00B86C66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E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10.520,00</w:t>
            </w:r>
          </w:p>
        </w:tc>
      </w:tr>
      <w:tr w:rsidR="00317ED1" w:rsidRPr="00F50FDE" w:rsidTr="003B0017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317ED1" w:rsidRDefault="00317ED1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:rsidR="00317ED1" w:rsidRPr="00317ED1" w:rsidRDefault="00317ED1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17ED1" w:rsidRPr="00317ED1" w:rsidRDefault="00317ED1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12.374,00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7ED1" w:rsidRPr="00317ED1" w:rsidRDefault="00317ED1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9.115,00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7ED1" w:rsidRPr="00317ED1" w:rsidRDefault="00317ED1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BB4771" w:rsidRPr="00F50FDE" w:rsidTr="003B0017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BB4771" w:rsidRPr="00341C89" w:rsidRDefault="00BB4771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4771" w:rsidRPr="00341C89" w:rsidRDefault="00B86C66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</w:t>
            </w:r>
            <w:r w:rsidR="00F87525"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353.182,00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4771" w:rsidRPr="00341C89" w:rsidRDefault="00B86C66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4.1</w:t>
            </w:r>
            <w:r w:rsidR="00F87525"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64.574,00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4771" w:rsidRPr="00341C89" w:rsidRDefault="00B86C66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4.0</w:t>
            </w:r>
            <w:r w:rsidR="00F87525" w:rsidRPr="00341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84.723,00</w:t>
            </w:r>
          </w:p>
        </w:tc>
      </w:tr>
    </w:tbl>
    <w:p w:rsidR="00206BC0" w:rsidRPr="00F50FDE" w:rsidRDefault="00206BC0" w:rsidP="009B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21" w:rsidRPr="00650D06" w:rsidRDefault="00E55072" w:rsidP="008B7BB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BB7">
        <w:rPr>
          <w:rFonts w:ascii="Times New Roman" w:hAnsi="Times New Roman" w:cs="Times New Roman"/>
          <w:sz w:val="24"/>
          <w:szCs w:val="24"/>
        </w:rPr>
        <w:t xml:space="preserve">U strukturi ukupnih rashoda najveći iznos planiranih rashoda </w:t>
      </w:r>
      <w:r w:rsidR="00E61721" w:rsidRPr="008B7BB7">
        <w:rPr>
          <w:rFonts w:ascii="Times New Roman" w:hAnsi="Times New Roman" w:cs="Times New Roman"/>
          <w:sz w:val="24"/>
          <w:szCs w:val="24"/>
        </w:rPr>
        <w:t xml:space="preserve">odnosi </w:t>
      </w:r>
      <w:r w:rsidR="008C4B45" w:rsidRPr="008B7BB7">
        <w:rPr>
          <w:rFonts w:ascii="Times New Roman" w:hAnsi="Times New Roman" w:cs="Times New Roman"/>
          <w:sz w:val="24"/>
          <w:szCs w:val="24"/>
        </w:rPr>
        <w:t xml:space="preserve">se </w:t>
      </w:r>
      <w:r w:rsidR="00E61721" w:rsidRPr="008B7BB7">
        <w:rPr>
          <w:rFonts w:ascii="Times New Roman" w:hAnsi="Times New Roman" w:cs="Times New Roman"/>
          <w:sz w:val="24"/>
          <w:szCs w:val="24"/>
        </w:rPr>
        <w:t>na redovnu djelatnost koja se financira iz izvora 11</w:t>
      </w:r>
      <w:r w:rsidR="00066E33">
        <w:rPr>
          <w:rFonts w:ascii="Times New Roman" w:hAnsi="Times New Roman" w:cs="Times New Roman"/>
          <w:sz w:val="24"/>
          <w:szCs w:val="24"/>
        </w:rPr>
        <w:t xml:space="preserve"> – Opći prihodi i primici</w:t>
      </w:r>
      <w:r w:rsidR="008C4B45" w:rsidRPr="008B7BB7">
        <w:rPr>
          <w:rFonts w:ascii="Times New Roman" w:hAnsi="Times New Roman" w:cs="Times New Roman"/>
          <w:sz w:val="24"/>
          <w:szCs w:val="24"/>
        </w:rPr>
        <w:t>,</w:t>
      </w:r>
      <w:r w:rsidR="00E61721" w:rsidRPr="008B7BB7">
        <w:rPr>
          <w:rFonts w:ascii="Times New Roman" w:hAnsi="Times New Roman" w:cs="Times New Roman"/>
          <w:sz w:val="24"/>
          <w:szCs w:val="24"/>
        </w:rPr>
        <w:t xml:space="preserve"> </w:t>
      </w:r>
      <w:r w:rsidR="00553C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A621003 - 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</w:t>
      </w:r>
      <w:r w:rsidR="00553CAE">
        <w:rPr>
          <w:rFonts w:ascii="Times New Roman" w:eastAsia="Times New Roman" w:hAnsi="Times New Roman" w:cs="Times New Roman"/>
          <w:sz w:val="24"/>
          <w:szCs w:val="24"/>
          <w:lang w:eastAsia="en-GB"/>
        </w:rPr>
        <w:t>jelatnost Sveučilišta u Osijeku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61721" w:rsidRPr="008B7BB7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zaposlene. 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</w:t>
      </w:r>
      <w:r w:rsidR="002B1E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izvora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66E33" w:rsidRPr="008B7BB7">
        <w:rPr>
          <w:rFonts w:ascii="Times New Roman" w:hAnsi="Times New Roman" w:cs="Times New Roman"/>
          <w:sz w:val="24"/>
          <w:szCs w:val="24"/>
        </w:rPr>
        <w:t>11</w:t>
      </w:r>
      <w:r w:rsidR="00066E33">
        <w:rPr>
          <w:rFonts w:ascii="Times New Roman" w:hAnsi="Times New Roman" w:cs="Times New Roman"/>
          <w:sz w:val="24"/>
          <w:szCs w:val="24"/>
        </w:rPr>
        <w:t xml:space="preserve"> – Opći prihodi i primici</w:t>
      </w:r>
      <w:r w:rsidR="00066E33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s</w:t>
      </w:r>
      <w:r w:rsidR="00553C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rashodi za aktivnost A622122 - 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Programsko finan</w:t>
      </w:r>
      <w:r w:rsidR="00553CAE">
        <w:rPr>
          <w:rFonts w:ascii="Times New Roman" w:eastAsia="Times New Roman" w:hAnsi="Times New Roman" w:cs="Times New Roman"/>
          <w:sz w:val="24"/>
          <w:szCs w:val="24"/>
          <w:lang w:eastAsia="en-GB"/>
        </w:rPr>
        <w:t>ciranje javnih visokih učilišta</w:t>
      </w:r>
      <w:r w:rsidR="00E61721" w:rsidRPr="008B7B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kojima se najvećim dijelom financiraju materijalni rashodi. </w:t>
      </w:r>
      <w:r w:rsidR="00E61721" w:rsidRPr="008B7BB7">
        <w:rPr>
          <w:rFonts w:ascii="Times New Roman" w:hAnsi="Times New Roman" w:cs="Times New Roman"/>
          <w:sz w:val="24"/>
          <w:szCs w:val="24"/>
        </w:rPr>
        <w:t xml:space="preserve"> Rashodi za projekte koje Fakultet pr</w:t>
      </w:r>
      <w:r w:rsidR="00B86C66" w:rsidRPr="008B7BB7">
        <w:rPr>
          <w:rFonts w:ascii="Times New Roman" w:hAnsi="Times New Roman" w:cs="Times New Roman"/>
          <w:sz w:val="24"/>
          <w:szCs w:val="24"/>
        </w:rPr>
        <w:t xml:space="preserve">ovodi planirani su iz izvora </w:t>
      </w:r>
      <w:r w:rsidR="00B86C66" w:rsidRPr="002B1EEE">
        <w:rPr>
          <w:rFonts w:ascii="Times New Roman" w:hAnsi="Times New Roman" w:cs="Times New Roman"/>
          <w:sz w:val="24"/>
          <w:szCs w:val="24"/>
        </w:rPr>
        <w:t>52</w:t>
      </w:r>
      <w:r w:rsidR="00066E33" w:rsidRPr="002B1EEE">
        <w:rPr>
          <w:rFonts w:ascii="Times New Roman" w:hAnsi="Times New Roman" w:cs="Times New Roman"/>
          <w:sz w:val="24"/>
          <w:szCs w:val="24"/>
        </w:rPr>
        <w:t xml:space="preserve"> – Ostale pomoći</w:t>
      </w:r>
      <w:r w:rsidR="00476EC6" w:rsidRPr="002B1EEE">
        <w:rPr>
          <w:rFonts w:ascii="Times New Roman" w:hAnsi="Times New Roman" w:cs="Times New Roman"/>
          <w:sz w:val="24"/>
          <w:szCs w:val="24"/>
        </w:rPr>
        <w:t xml:space="preserve"> i 6</w:t>
      </w:r>
      <w:r w:rsidR="002B4ABA" w:rsidRPr="002B1EEE">
        <w:rPr>
          <w:rFonts w:ascii="Times New Roman" w:hAnsi="Times New Roman" w:cs="Times New Roman"/>
          <w:sz w:val="24"/>
          <w:szCs w:val="24"/>
        </w:rPr>
        <w:t>1 – Donacije</w:t>
      </w:r>
      <w:r w:rsidR="00476EC6">
        <w:rPr>
          <w:rFonts w:ascii="Times New Roman" w:hAnsi="Times New Roman" w:cs="Times New Roman"/>
          <w:sz w:val="24"/>
          <w:szCs w:val="24"/>
        </w:rPr>
        <w:t>,</w:t>
      </w:r>
      <w:r w:rsidR="00476EC6" w:rsidRPr="00476EC6">
        <w:rPr>
          <w:rFonts w:ascii="Times New Roman" w:hAnsi="Times New Roman" w:cs="Times New Roman"/>
          <w:sz w:val="24"/>
          <w:szCs w:val="24"/>
        </w:rPr>
        <w:t xml:space="preserve"> </w:t>
      </w:r>
      <w:r w:rsidR="003F19F3" w:rsidRPr="00476EC6">
        <w:rPr>
          <w:rFonts w:ascii="Times New Roman" w:hAnsi="Times New Roman" w:cs="Times New Roman"/>
          <w:sz w:val="24"/>
          <w:szCs w:val="24"/>
        </w:rPr>
        <w:t xml:space="preserve"> </w:t>
      </w:r>
      <w:r w:rsidR="003F19F3" w:rsidRPr="008B7BB7">
        <w:rPr>
          <w:rFonts w:ascii="Times New Roman" w:hAnsi="Times New Roman" w:cs="Times New Roman"/>
          <w:sz w:val="24"/>
          <w:szCs w:val="24"/>
        </w:rPr>
        <w:t>a planirani su na aktivnostima</w:t>
      </w:r>
      <w:r w:rsidR="002B1EEE">
        <w:rPr>
          <w:rFonts w:ascii="Times New Roman" w:hAnsi="Times New Roman" w:cs="Times New Roman"/>
          <w:sz w:val="24"/>
          <w:szCs w:val="24"/>
        </w:rPr>
        <w:t xml:space="preserve"> A679071.018 </w:t>
      </w:r>
      <w:r w:rsidR="003F382A" w:rsidRPr="008B7BB7">
        <w:rPr>
          <w:rFonts w:ascii="Times New Roman" w:hAnsi="Times New Roman" w:cs="Times New Roman"/>
          <w:sz w:val="24"/>
          <w:szCs w:val="24"/>
        </w:rPr>
        <w:t>ERAMCA-Procjena ekološkog rizika i ublažavanje imovine kult</w:t>
      </w:r>
      <w:r w:rsidR="002B1EEE">
        <w:rPr>
          <w:rFonts w:ascii="Times New Roman" w:hAnsi="Times New Roman" w:cs="Times New Roman"/>
          <w:sz w:val="24"/>
          <w:szCs w:val="24"/>
        </w:rPr>
        <w:t>urne baštine u Srednjoj Aziji</w:t>
      </w:r>
      <w:r w:rsidR="008B7BB7">
        <w:rPr>
          <w:rFonts w:ascii="Times New Roman" w:hAnsi="Times New Roman" w:cs="Times New Roman"/>
          <w:sz w:val="24"/>
          <w:szCs w:val="24"/>
        </w:rPr>
        <w:t>,</w:t>
      </w:r>
      <w:r w:rsidR="003F382A" w:rsidRPr="008B7BB7">
        <w:rPr>
          <w:rFonts w:ascii="Times New Roman" w:hAnsi="Times New Roman" w:cs="Times New Roman"/>
          <w:sz w:val="24"/>
          <w:szCs w:val="24"/>
        </w:rPr>
        <w:t xml:space="preserve"> </w:t>
      </w:r>
      <w:r w:rsidR="003C330D">
        <w:rPr>
          <w:rFonts w:ascii="Times New Roman" w:hAnsi="Times New Roman" w:cs="Times New Roman"/>
          <w:sz w:val="24"/>
          <w:szCs w:val="24"/>
        </w:rPr>
        <w:t>A679071.085</w:t>
      </w:r>
      <w:r w:rsidR="002B1EEE">
        <w:rPr>
          <w:rFonts w:ascii="Times New Roman" w:hAnsi="Times New Roman" w:cs="Times New Roman"/>
          <w:sz w:val="24"/>
          <w:szCs w:val="24"/>
        </w:rPr>
        <w:t xml:space="preserve"> </w:t>
      </w:r>
      <w:r w:rsidR="008B7BB7" w:rsidRPr="008B7BB7">
        <w:rPr>
          <w:rStyle w:val="Strong"/>
          <w:rFonts w:ascii="Times New Roman" w:hAnsi="Times New Roman" w:cs="Times New Roman"/>
          <w:b w:val="0"/>
          <w:sz w:val="24"/>
          <w:szCs w:val="24"/>
        </w:rPr>
        <w:t>EYES HEARTS HANDS Urban Revolution</w:t>
      </w:r>
      <w:r w:rsidR="004E0733">
        <w:rPr>
          <w:rFonts w:ascii="Times New Roman" w:hAnsi="Times New Roman" w:cs="Times New Roman"/>
          <w:sz w:val="24"/>
          <w:szCs w:val="24"/>
        </w:rPr>
        <w:t xml:space="preserve">, </w:t>
      </w:r>
      <w:r w:rsidR="003C330D">
        <w:rPr>
          <w:rFonts w:ascii="Times New Roman" w:hAnsi="Times New Roman" w:cs="Times New Roman"/>
          <w:sz w:val="24"/>
          <w:szCs w:val="24"/>
        </w:rPr>
        <w:t xml:space="preserve">A679071.087 </w:t>
      </w:r>
      <w:r w:rsidR="008B7BB7" w:rsidRPr="008B7BB7">
        <w:rPr>
          <w:rFonts w:ascii="Times New Roman" w:hAnsi="Times New Roman" w:cs="Times New Roman"/>
          <w:sz w:val="24"/>
          <w:szCs w:val="24"/>
        </w:rPr>
        <w:t>Intelligent Methods for Structures, Elements and Materials i</w:t>
      </w:r>
      <w:r w:rsidR="002B1EEE">
        <w:rPr>
          <w:rFonts w:ascii="Times New Roman" w:hAnsi="Times New Roman" w:cs="Times New Roman"/>
          <w:sz w:val="24"/>
          <w:szCs w:val="24"/>
        </w:rPr>
        <w:t xml:space="preserve"> </w:t>
      </w:r>
      <w:r w:rsidR="003C330D">
        <w:rPr>
          <w:rFonts w:ascii="Times New Roman" w:hAnsi="Times New Roman" w:cs="Times New Roman"/>
          <w:sz w:val="24"/>
          <w:szCs w:val="24"/>
        </w:rPr>
        <w:t xml:space="preserve">A679071.086 </w:t>
      </w:r>
      <w:r w:rsidR="008B7BB7" w:rsidRPr="008B7BB7">
        <w:rPr>
          <w:rFonts w:ascii="Times New Roman" w:hAnsi="Times New Roman" w:cs="Times New Roman"/>
          <w:sz w:val="24"/>
          <w:szCs w:val="24"/>
        </w:rPr>
        <w:t>Documenting chardak house for preserving endangered wooden structure along Drava and Danu</w:t>
      </w:r>
      <w:r w:rsidR="002B1EEE">
        <w:rPr>
          <w:rFonts w:ascii="Times New Roman" w:hAnsi="Times New Roman" w:cs="Times New Roman"/>
          <w:sz w:val="24"/>
          <w:szCs w:val="24"/>
        </w:rPr>
        <w:t>be rivers in Croatia EWAP2010LG</w:t>
      </w:r>
      <w:r w:rsidR="008B7BB7" w:rsidRPr="008B7BB7">
        <w:rPr>
          <w:rFonts w:ascii="Times New Roman" w:hAnsi="Times New Roman" w:cs="Times New Roman"/>
          <w:sz w:val="24"/>
          <w:szCs w:val="24"/>
        </w:rPr>
        <w:t>.</w:t>
      </w:r>
      <w:r w:rsidR="008B7BB7">
        <w:rPr>
          <w:rFonts w:ascii="Times New Roman" w:hAnsi="Times New Roman" w:cs="Times New Roman"/>
          <w:sz w:val="24"/>
          <w:szCs w:val="24"/>
        </w:rPr>
        <w:t xml:space="preserve">  </w:t>
      </w:r>
      <w:r w:rsidR="003F382A" w:rsidRPr="00B86C66">
        <w:rPr>
          <w:rFonts w:ascii="Times New Roman" w:hAnsi="Times New Roman" w:cs="Times New Roman"/>
          <w:sz w:val="24"/>
          <w:szCs w:val="24"/>
        </w:rPr>
        <w:t>Iz izvora 31</w:t>
      </w:r>
      <w:r w:rsidR="003C330D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="00476EC6">
        <w:rPr>
          <w:rFonts w:ascii="Times New Roman" w:hAnsi="Times New Roman" w:cs="Times New Roman"/>
          <w:sz w:val="24"/>
          <w:szCs w:val="24"/>
        </w:rPr>
        <w:t xml:space="preserve">, </w:t>
      </w:r>
      <w:r w:rsidR="003F382A" w:rsidRPr="00B86C66">
        <w:rPr>
          <w:rFonts w:ascii="Times New Roman" w:hAnsi="Times New Roman" w:cs="Times New Roman"/>
          <w:sz w:val="24"/>
          <w:szCs w:val="24"/>
        </w:rPr>
        <w:t>izvora 43</w:t>
      </w:r>
      <w:r w:rsidR="003C330D">
        <w:rPr>
          <w:rFonts w:ascii="Times New Roman" w:hAnsi="Times New Roman" w:cs="Times New Roman"/>
          <w:sz w:val="24"/>
          <w:szCs w:val="24"/>
        </w:rPr>
        <w:t xml:space="preserve"> – Ostali prihodi za posebne </w:t>
      </w:r>
      <w:r w:rsidR="003C330D">
        <w:rPr>
          <w:rFonts w:ascii="Times New Roman" w:hAnsi="Times New Roman" w:cs="Times New Roman"/>
          <w:sz w:val="24"/>
          <w:szCs w:val="24"/>
        </w:rPr>
        <w:lastRenderedPageBreak/>
        <w:t xml:space="preserve">namjene i izvora 52 – Ostale pomoći </w:t>
      </w:r>
      <w:r w:rsidR="003F382A" w:rsidRPr="00B86C66">
        <w:rPr>
          <w:rFonts w:ascii="Times New Roman" w:hAnsi="Times New Roman" w:cs="Times New Roman"/>
          <w:sz w:val="24"/>
          <w:szCs w:val="24"/>
        </w:rPr>
        <w:t>planirani su rashodi za aktivnost A</w:t>
      </w:r>
      <w:r w:rsidR="00553CAE">
        <w:rPr>
          <w:rFonts w:ascii="Times New Roman" w:hAnsi="Times New Roman" w:cs="Times New Roman"/>
          <w:sz w:val="24"/>
          <w:szCs w:val="24"/>
        </w:rPr>
        <w:t xml:space="preserve">679090 - </w:t>
      </w:r>
      <w:r w:rsidR="003F382A" w:rsidRPr="00B86C66">
        <w:rPr>
          <w:rFonts w:ascii="Times New Roman" w:hAnsi="Times New Roman" w:cs="Times New Roman"/>
          <w:sz w:val="24"/>
          <w:szCs w:val="24"/>
        </w:rPr>
        <w:t xml:space="preserve">Redovna djelatnost </w:t>
      </w:r>
      <w:r w:rsidR="00C90A0A" w:rsidRPr="00B86C66">
        <w:rPr>
          <w:rFonts w:ascii="Times New Roman" w:hAnsi="Times New Roman" w:cs="Times New Roman"/>
          <w:sz w:val="24"/>
          <w:szCs w:val="24"/>
        </w:rPr>
        <w:t>Sveučilišta u Osijeku iz evidencijskih prihoda.</w:t>
      </w:r>
    </w:p>
    <w:p w:rsidR="003C330D" w:rsidRDefault="003C33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B86C6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66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0F0C15" w:rsidRPr="00B86C66" w:rsidRDefault="008513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F2">
        <w:rPr>
          <w:rFonts w:ascii="Times New Roman" w:hAnsi="Times New Roman" w:cs="Times New Roman"/>
          <w:sz w:val="24"/>
          <w:szCs w:val="24"/>
        </w:rPr>
        <w:t>Prijenos sredstava iz pre</w:t>
      </w:r>
      <w:r w:rsidR="008C4B45" w:rsidRPr="00D27AF2">
        <w:rPr>
          <w:rFonts w:ascii="Times New Roman" w:hAnsi="Times New Roman" w:cs="Times New Roman"/>
          <w:sz w:val="24"/>
          <w:szCs w:val="24"/>
        </w:rPr>
        <w:t>thodne</w:t>
      </w:r>
      <w:r w:rsidR="00CD0222" w:rsidRPr="00D27AF2">
        <w:rPr>
          <w:rFonts w:ascii="Times New Roman" w:hAnsi="Times New Roman" w:cs="Times New Roman"/>
          <w:sz w:val="24"/>
          <w:szCs w:val="24"/>
        </w:rPr>
        <w:t xml:space="preserve"> godine</w:t>
      </w:r>
      <w:r w:rsidR="008C4B45" w:rsidRPr="00D27AF2">
        <w:rPr>
          <w:rFonts w:ascii="Times New Roman" w:hAnsi="Times New Roman" w:cs="Times New Roman"/>
          <w:sz w:val="24"/>
          <w:szCs w:val="24"/>
        </w:rPr>
        <w:t xml:space="preserve"> u sljedeću</w:t>
      </w:r>
      <w:r w:rsidR="00CD0222" w:rsidRPr="00D27AF2">
        <w:rPr>
          <w:rFonts w:ascii="Times New Roman" w:hAnsi="Times New Roman" w:cs="Times New Roman"/>
          <w:sz w:val="24"/>
          <w:szCs w:val="24"/>
        </w:rPr>
        <w:t xml:space="preserve"> godinu</w:t>
      </w:r>
      <w:r w:rsidR="008C4B45" w:rsidRPr="00D27AF2">
        <w:rPr>
          <w:rFonts w:ascii="Times New Roman" w:hAnsi="Times New Roman" w:cs="Times New Roman"/>
          <w:sz w:val="24"/>
          <w:szCs w:val="24"/>
        </w:rPr>
        <w:t xml:space="preserve"> </w:t>
      </w:r>
      <w:r w:rsidRPr="00D27AF2">
        <w:rPr>
          <w:rFonts w:ascii="Times New Roman" w:hAnsi="Times New Roman" w:cs="Times New Roman"/>
          <w:sz w:val="24"/>
          <w:szCs w:val="24"/>
        </w:rPr>
        <w:t>planira se u približno istim iznosima čime se ostvaruje kontinuitet u ostvarenju viška prihoda. Ukupan donos financijskih sredstava iz prijašnjih razdoblja u 202</w:t>
      </w:r>
      <w:r w:rsidR="00B86C66" w:rsidRPr="00D27AF2">
        <w:rPr>
          <w:rFonts w:ascii="Times New Roman" w:hAnsi="Times New Roman" w:cs="Times New Roman"/>
          <w:sz w:val="24"/>
          <w:szCs w:val="24"/>
        </w:rPr>
        <w:t>4</w:t>
      </w:r>
      <w:r w:rsidRPr="00D27AF2">
        <w:rPr>
          <w:rFonts w:ascii="Times New Roman" w:hAnsi="Times New Roman" w:cs="Times New Roman"/>
          <w:sz w:val="24"/>
          <w:szCs w:val="24"/>
        </w:rPr>
        <w:t xml:space="preserve">. godinu planira se u iznosu od </w:t>
      </w:r>
      <w:r w:rsidR="00B86C66" w:rsidRPr="00D27AF2">
        <w:rPr>
          <w:rFonts w:ascii="Times New Roman" w:hAnsi="Times New Roman" w:cs="Times New Roman"/>
          <w:sz w:val="24"/>
          <w:szCs w:val="24"/>
        </w:rPr>
        <w:t>930.000,00 eura</w:t>
      </w:r>
      <w:r w:rsidRPr="00D27AF2">
        <w:rPr>
          <w:rFonts w:ascii="Times New Roman" w:hAnsi="Times New Roman" w:cs="Times New Roman"/>
          <w:sz w:val="24"/>
          <w:szCs w:val="24"/>
        </w:rPr>
        <w:t>. Prijenos sredstava iz 202</w:t>
      </w:r>
      <w:r w:rsidR="00B86C66" w:rsidRPr="00D27AF2">
        <w:rPr>
          <w:rFonts w:ascii="Times New Roman" w:hAnsi="Times New Roman" w:cs="Times New Roman"/>
          <w:sz w:val="24"/>
          <w:szCs w:val="24"/>
        </w:rPr>
        <w:t>4.</w:t>
      </w:r>
      <w:r w:rsidR="00D27AF2">
        <w:rPr>
          <w:rFonts w:ascii="Times New Roman" w:hAnsi="Times New Roman" w:cs="Times New Roman"/>
          <w:sz w:val="24"/>
          <w:szCs w:val="24"/>
        </w:rPr>
        <w:t xml:space="preserve"> godine</w:t>
      </w:r>
      <w:r w:rsidR="00B86C66" w:rsidRPr="00D27AF2">
        <w:rPr>
          <w:rFonts w:ascii="Times New Roman" w:hAnsi="Times New Roman" w:cs="Times New Roman"/>
          <w:sz w:val="24"/>
          <w:szCs w:val="24"/>
        </w:rPr>
        <w:t xml:space="preserve"> u 2025</w:t>
      </w:r>
      <w:r w:rsidRPr="00D27AF2">
        <w:rPr>
          <w:rFonts w:ascii="Times New Roman" w:hAnsi="Times New Roman" w:cs="Times New Roman"/>
          <w:sz w:val="24"/>
          <w:szCs w:val="24"/>
        </w:rPr>
        <w:t xml:space="preserve">. godinu planira se  u iznosu od </w:t>
      </w:r>
      <w:r w:rsidR="00B86C66" w:rsidRPr="00D27AF2">
        <w:rPr>
          <w:rFonts w:ascii="Times New Roman" w:hAnsi="Times New Roman" w:cs="Times New Roman"/>
          <w:sz w:val="24"/>
          <w:szCs w:val="24"/>
        </w:rPr>
        <w:t>902.482,00</w:t>
      </w:r>
      <w:r w:rsidRPr="00D27AF2">
        <w:rPr>
          <w:rFonts w:ascii="Times New Roman" w:hAnsi="Times New Roman" w:cs="Times New Roman"/>
          <w:sz w:val="24"/>
          <w:szCs w:val="24"/>
        </w:rPr>
        <w:t>, iz 202</w:t>
      </w:r>
      <w:r w:rsidR="00B86C66" w:rsidRPr="00D27AF2">
        <w:rPr>
          <w:rFonts w:ascii="Times New Roman" w:hAnsi="Times New Roman" w:cs="Times New Roman"/>
          <w:sz w:val="24"/>
          <w:szCs w:val="24"/>
        </w:rPr>
        <w:t>5</w:t>
      </w:r>
      <w:r w:rsidRPr="00D27AF2">
        <w:rPr>
          <w:rFonts w:ascii="Times New Roman" w:hAnsi="Times New Roman" w:cs="Times New Roman"/>
          <w:sz w:val="24"/>
          <w:szCs w:val="24"/>
        </w:rPr>
        <w:t>.</w:t>
      </w:r>
      <w:r w:rsidR="00D27AF2">
        <w:rPr>
          <w:rFonts w:ascii="Times New Roman" w:hAnsi="Times New Roman" w:cs="Times New Roman"/>
          <w:sz w:val="24"/>
          <w:szCs w:val="24"/>
        </w:rPr>
        <w:t xml:space="preserve"> godine</w:t>
      </w:r>
      <w:r w:rsidRPr="00D27AF2">
        <w:rPr>
          <w:rFonts w:ascii="Times New Roman" w:hAnsi="Times New Roman" w:cs="Times New Roman"/>
          <w:sz w:val="24"/>
          <w:szCs w:val="24"/>
        </w:rPr>
        <w:t xml:space="preserve"> u 202</w:t>
      </w:r>
      <w:r w:rsidR="00B86C66" w:rsidRPr="00D27AF2">
        <w:rPr>
          <w:rFonts w:ascii="Times New Roman" w:hAnsi="Times New Roman" w:cs="Times New Roman"/>
          <w:sz w:val="24"/>
          <w:szCs w:val="24"/>
        </w:rPr>
        <w:t>6</w:t>
      </w:r>
      <w:r w:rsidRPr="00D27AF2">
        <w:rPr>
          <w:rFonts w:ascii="Times New Roman" w:hAnsi="Times New Roman" w:cs="Times New Roman"/>
          <w:sz w:val="24"/>
          <w:szCs w:val="24"/>
        </w:rPr>
        <w:t xml:space="preserve">. godinu planira se u iznosu od </w:t>
      </w:r>
      <w:r w:rsidR="00B86C66" w:rsidRPr="00D27AF2">
        <w:rPr>
          <w:rFonts w:ascii="Times New Roman" w:hAnsi="Times New Roman" w:cs="Times New Roman"/>
          <w:sz w:val="24"/>
          <w:szCs w:val="24"/>
        </w:rPr>
        <w:t>1.079.215,00 eura</w:t>
      </w:r>
      <w:r w:rsidRPr="00D27AF2">
        <w:rPr>
          <w:rFonts w:ascii="Times New Roman" w:hAnsi="Times New Roman" w:cs="Times New Roman"/>
          <w:sz w:val="24"/>
          <w:szCs w:val="24"/>
        </w:rPr>
        <w:t>, a iz 202</w:t>
      </w:r>
      <w:r w:rsidR="00B86C66" w:rsidRPr="00D27AF2">
        <w:rPr>
          <w:rFonts w:ascii="Times New Roman" w:hAnsi="Times New Roman" w:cs="Times New Roman"/>
          <w:sz w:val="24"/>
          <w:szCs w:val="24"/>
        </w:rPr>
        <w:t>6</w:t>
      </w:r>
      <w:r w:rsidRPr="00D27AF2">
        <w:rPr>
          <w:rFonts w:ascii="Times New Roman" w:hAnsi="Times New Roman" w:cs="Times New Roman"/>
          <w:sz w:val="24"/>
          <w:szCs w:val="24"/>
        </w:rPr>
        <w:t>.</w:t>
      </w:r>
      <w:r w:rsidR="00D27AF2">
        <w:rPr>
          <w:rFonts w:ascii="Times New Roman" w:hAnsi="Times New Roman" w:cs="Times New Roman"/>
          <w:sz w:val="24"/>
          <w:szCs w:val="24"/>
        </w:rPr>
        <w:t xml:space="preserve"> godine</w:t>
      </w:r>
      <w:r w:rsidRPr="00D27AF2">
        <w:rPr>
          <w:rFonts w:ascii="Times New Roman" w:hAnsi="Times New Roman" w:cs="Times New Roman"/>
          <w:sz w:val="24"/>
          <w:szCs w:val="24"/>
        </w:rPr>
        <w:t xml:space="preserve"> u 202</w:t>
      </w:r>
      <w:r w:rsidR="00B86C66" w:rsidRPr="00D27AF2">
        <w:rPr>
          <w:rFonts w:ascii="Times New Roman" w:hAnsi="Times New Roman" w:cs="Times New Roman"/>
          <w:sz w:val="24"/>
          <w:szCs w:val="24"/>
        </w:rPr>
        <w:t>7</w:t>
      </w:r>
      <w:r w:rsidRPr="00D27AF2">
        <w:rPr>
          <w:rFonts w:ascii="Times New Roman" w:hAnsi="Times New Roman" w:cs="Times New Roman"/>
          <w:sz w:val="24"/>
          <w:szCs w:val="24"/>
        </w:rPr>
        <w:t xml:space="preserve">. godinu planira se u iznosu od </w:t>
      </w:r>
      <w:r w:rsidR="00B86C66" w:rsidRPr="00D27AF2">
        <w:rPr>
          <w:rFonts w:ascii="Times New Roman" w:hAnsi="Times New Roman" w:cs="Times New Roman"/>
          <w:sz w:val="24"/>
          <w:szCs w:val="24"/>
        </w:rPr>
        <w:t>1.191.339,00 eura</w:t>
      </w:r>
      <w:r w:rsidRPr="00D27AF2">
        <w:rPr>
          <w:rFonts w:ascii="Times New Roman" w:hAnsi="Times New Roman" w:cs="Times New Roman"/>
          <w:sz w:val="24"/>
          <w:szCs w:val="24"/>
        </w:rPr>
        <w:t>. Višak prihoda koji se planira za prijenos sredstava iz prethodne u sljedeće godine veći</w:t>
      </w:r>
      <w:r w:rsidR="00E80821" w:rsidRPr="00D27AF2">
        <w:rPr>
          <w:rFonts w:ascii="Times New Roman" w:hAnsi="Times New Roman" w:cs="Times New Roman"/>
          <w:sz w:val="24"/>
          <w:szCs w:val="24"/>
        </w:rPr>
        <w:t>m</w:t>
      </w:r>
      <w:r w:rsidRPr="00D27AF2">
        <w:rPr>
          <w:rFonts w:ascii="Times New Roman" w:hAnsi="Times New Roman" w:cs="Times New Roman"/>
          <w:sz w:val="24"/>
          <w:szCs w:val="24"/>
        </w:rPr>
        <w:t xml:space="preserve"> dijelom se ostvaruje iz izvora 31</w:t>
      </w:r>
      <w:r w:rsidR="00E719BD" w:rsidRPr="00D27AF2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Pr="00D27AF2">
        <w:rPr>
          <w:rFonts w:ascii="Times New Roman" w:hAnsi="Times New Roman" w:cs="Times New Roman"/>
          <w:sz w:val="24"/>
          <w:szCs w:val="24"/>
        </w:rPr>
        <w:t xml:space="preserve"> i izvora 43</w:t>
      </w:r>
      <w:r w:rsidR="00E719BD" w:rsidRPr="00D27AF2">
        <w:rPr>
          <w:rFonts w:ascii="Times New Roman" w:hAnsi="Times New Roman" w:cs="Times New Roman"/>
          <w:sz w:val="24"/>
          <w:szCs w:val="24"/>
        </w:rPr>
        <w:t xml:space="preserve"> – </w:t>
      </w:r>
      <w:r w:rsidR="00E719BD"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0F0C15" w:rsidRPr="00B86C66">
        <w:rPr>
          <w:rFonts w:ascii="Times New Roman" w:hAnsi="Times New Roman" w:cs="Times New Roman"/>
          <w:sz w:val="24"/>
          <w:szCs w:val="24"/>
        </w:rPr>
        <w:t>, a rezultat je viška prihoda akumuliranih od prog</w:t>
      </w:r>
      <w:r w:rsidR="00E719BD">
        <w:rPr>
          <w:rFonts w:ascii="Times New Roman" w:hAnsi="Times New Roman" w:cs="Times New Roman"/>
          <w:sz w:val="24"/>
          <w:szCs w:val="24"/>
        </w:rPr>
        <w:t>rama cjeloživotnog obrazovanja,</w:t>
      </w:r>
      <w:r w:rsidR="000F0C15" w:rsidRPr="00B86C66">
        <w:rPr>
          <w:rFonts w:ascii="Times New Roman" w:hAnsi="Times New Roman" w:cs="Times New Roman"/>
          <w:sz w:val="24"/>
          <w:szCs w:val="24"/>
        </w:rPr>
        <w:t xml:space="preserve"> obavljanja poslova na tržištu, te iz p</w:t>
      </w:r>
      <w:r w:rsidR="003F19F3">
        <w:rPr>
          <w:rFonts w:ascii="Times New Roman" w:hAnsi="Times New Roman" w:cs="Times New Roman"/>
          <w:sz w:val="24"/>
          <w:szCs w:val="24"/>
        </w:rPr>
        <w:t>rograma prije</w:t>
      </w:r>
      <w:r w:rsidR="000F0C15" w:rsidRPr="00B86C66">
        <w:rPr>
          <w:rFonts w:ascii="Times New Roman" w:hAnsi="Times New Roman" w:cs="Times New Roman"/>
          <w:sz w:val="24"/>
          <w:szCs w:val="24"/>
        </w:rPr>
        <w:t>diplomskih, diplomskih i poslijediplom</w:t>
      </w:r>
      <w:r w:rsidR="00E80821" w:rsidRPr="00B86C66">
        <w:rPr>
          <w:rFonts w:ascii="Times New Roman" w:hAnsi="Times New Roman" w:cs="Times New Roman"/>
          <w:sz w:val="24"/>
          <w:szCs w:val="24"/>
        </w:rPr>
        <w:t>skih studija koji se izvode</w:t>
      </w:r>
      <w:r w:rsidR="000F0C15" w:rsidRPr="00B86C66">
        <w:rPr>
          <w:rFonts w:ascii="Times New Roman" w:hAnsi="Times New Roman" w:cs="Times New Roman"/>
          <w:sz w:val="24"/>
          <w:szCs w:val="24"/>
        </w:rPr>
        <w:t xml:space="preserve"> na Građevinskom i arhitektonskom fakultetu</w:t>
      </w:r>
      <w:r w:rsidR="00CD0222" w:rsidRPr="00B86C66">
        <w:rPr>
          <w:rFonts w:ascii="Times New Roman" w:hAnsi="Times New Roman" w:cs="Times New Roman"/>
          <w:sz w:val="24"/>
          <w:szCs w:val="24"/>
        </w:rPr>
        <w:t xml:space="preserve"> Osijek</w:t>
      </w:r>
      <w:r w:rsidRPr="00B86C66">
        <w:rPr>
          <w:rFonts w:ascii="Times New Roman" w:hAnsi="Times New Roman" w:cs="Times New Roman"/>
          <w:sz w:val="24"/>
          <w:szCs w:val="24"/>
        </w:rPr>
        <w:t xml:space="preserve">. Ostatak sredstava za </w:t>
      </w:r>
      <w:r w:rsidRPr="00E719BD">
        <w:rPr>
          <w:rFonts w:ascii="Times New Roman" w:hAnsi="Times New Roman" w:cs="Times New Roman"/>
          <w:sz w:val="24"/>
          <w:szCs w:val="24"/>
        </w:rPr>
        <w:t xml:space="preserve">prijenos </w:t>
      </w:r>
      <w:r w:rsidR="000F0C15" w:rsidRPr="00E719BD">
        <w:rPr>
          <w:rFonts w:ascii="Times New Roman" w:hAnsi="Times New Roman" w:cs="Times New Roman"/>
          <w:sz w:val="24"/>
          <w:szCs w:val="24"/>
        </w:rPr>
        <w:t>planira s</w:t>
      </w:r>
      <w:r w:rsidR="00E719BD" w:rsidRPr="00E719BD">
        <w:rPr>
          <w:rFonts w:ascii="Times New Roman" w:hAnsi="Times New Roman" w:cs="Times New Roman"/>
          <w:sz w:val="24"/>
          <w:szCs w:val="24"/>
        </w:rPr>
        <w:t>e iz izvora 12</w:t>
      </w:r>
      <w:r w:rsidR="00B21D49">
        <w:rPr>
          <w:rFonts w:ascii="Times New Roman" w:hAnsi="Times New Roman" w:cs="Times New Roman"/>
          <w:sz w:val="24"/>
          <w:szCs w:val="24"/>
        </w:rPr>
        <w:t xml:space="preserve"> </w:t>
      </w:r>
      <w:r w:rsidR="00E719BD" w:rsidRPr="00E719BD">
        <w:rPr>
          <w:rFonts w:ascii="Times New Roman" w:hAnsi="Times New Roman" w:cs="Times New Roman"/>
          <w:sz w:val="24"/>
          <w:szCs w:val="24"/>
        </w:rPr>
        <w:t>- Sredstva učešća za pomoći, 561 – Europski socijalni fond, 52 – Ostale pomoći i 61 – Donacije. Navedeni višak prihoda</w:t>
      </w:r>
      <w:r w:rsidRPr="00E719BD">
        <w:rPr>
          <w:rFonts w:ascii="Times New Roman" w:hAnsi="Times New Roman" w:cs="Times New Roman"/>
          <w:sz w:val="24"/>
          <w:szCs w:val="24"/>
        </w:rPr>
        <w:t xml:space="preserve"> </w:t>
      </w:r>
      <w:r w:rsidR="00E719BD" w:rsidRPr="00E719BD">
        <w:rPr>
          <w:rFonts w:ascii="Times New Roman" w:hAnsi="Times New Roman" w:cs="Times New Roman"/>
          <w:sz w:val="24"/>
          <w:szCs w:val="24"/>
        </w:rPr>
        <w:t>rezultat je</w:t>
      </w:r>
      <w:r w:rsidRPr="00E719BD">
        <w:rPr>
          <w:rFonts w:ascii="Times New Roman" w:hAnsi="Times New Roman" w:cs="Times New Roman"/>
          <w:sz w:val="24"/>
          <w:szCs w:val="24"/>
        </w:rPr>
        <w:t xml:space="preserve"> provedbe projekata financiranih sredstvima iz fondova EU</w:t>
      </w:r>
      <w:r w:rsidR="00E719BD" w:rsidRPr="00E719BD">
        <w:rPr>
          <w:rFonts w:ascii="Times New Roman" w:hAnsi="Times New Roman" w:cs="Times New Roman"/>
          <w:sz w:val="24"/>
          <w:szCs w:val="24"/>
        </w:rPr>
        <w:t xml:space="preserve"> i inozemstva</w:t>
      </w:r>
      <w:r w:rsidRPr="00E719BD">
        <w:rPr>
          <w:rFonts w:ascii="Times New Roman" w:hAnsi="Times New Roman" w:cs="Times New Roman"/>
          <w:sz w:val="24"/>
          <w:szCs w:val="24"/>
        </w:rPr>
        <w:t xml:space="preserve">. </w:t>
      </w:r>
      <w:r w:rsidR="009B7D39" w:rsidRPr="00E719BD">
        <w:rPr>
          <w:rFonts w:ascii="Times New Roman" w:hAnsi="Times New Roman" w:cs="Times New Roman"/>
          <w:sz w:val="24"/>
          <w:szCs w:val="24"/>
        </w:rPr>
        <w:t xml:space="preserve">Akumulirani </w:t>
      </w:r>
      <w:r w:rsidR="009B7D39" w:rsidRPr="00B86C66">
        <w:rPr>
          <w:rFonts w:ascii="Times New Roman" w:hAnsi="Times New Roman" w:cs="Times New Roman"/>
          <w:sz w:val="24"/>
          <w:szCs w:val="24"/>
        </w:rPr>
        <w:t>viša</w:t>
      </w:r>
      <w:r w:rsidR="00E80821" w:rsidRPr="00B86C66">
        <w:rPr>
          <w:rFonts w:ascii="Times New Roman" w:hAnsi="Times New Roman" w:cs="Times New Roman"/>
          <w:sz w:val="24"/>
          <w:szCs w:val="24"/>
        </w:rPr>
        <w:t>k</w:t>
      </w:r>
      <w:r w:rsidR="009B7D39" w:rsidRPr="00B86C66">
        <w:rPr>
          <w:rFonts w:ascii="Times New Roman" w:hAnsi="Times New Roman" w:cs="Times New Roman"/>
          <w:sz w:val="24"/>
          <w:szCs w:val="24"/>
        </w:rPr>
        <w:t xml:space="preserve"> prihoda iz proteklih godina prenosi se za financiranje rashoda poslovanja i nabavu nefinancijske imovine u</w:t>
      </w:r>
      <w:r w:rsidR="000F0C15" w:rsidRPr="00B86C66">
        <w:rPr>
          <w:rFonts w:ascii="Times New Roman" w:hAnsi="Times New Roman" w:cs="Times New Roman"/>
          <w:sz w:val="24"/>
          <w:szCs w:val="24"/>
        </w:rPr>
        <w:t xml:space="preserve"> sljedećim godinama.</w:t>
      </w:r>
    </w:p>
    <w:p w:rsidR="000F0C15" w:rsidRPr="00650D06" w:rsidRDefault="000F0C15" w:rsidP="00624C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6B7B" w:rsidRPr="003F19F3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F3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F765C3" w:rsidRPr="003F19F3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Pr="003F19F3">
        <w:rPr>
          <w:rFonts w:ascii="Times New Roman" w:hAnsi="Times New Roman" w:cs="Times New Roman"/>
          <w:sz w:val="24"/>
          <w:szCs w:val="24"/>
        </w:rPr>
        <w:tab/>
      </w:r>
      <w:r w:rsidR="00B86C66" w:rsidRPr="003F19F3">
        <w:rPr>
          <w:rFonts w:ascii="Times New Roman" w:hAnsi="Times New Roman" w:cs="Times New Roman"/>
          <w:sz w:val="24"/>
          <w:szCs w:val="24"/>
        </w:rPr>
        <w:tab/>
        <w:t>eura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F19F3" w:rsidRPr="003F19F3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:rsidR="009D7CA0" w:rsidRPr="003F19F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D7CA0" w:rsidRPr="003F19F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650D06" w:rsidRPr="003F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9D7CA0" w:rsidRPr="003F19F3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650D06" w:rsidRPr="003F1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9F3" w:rsidRPr="003F19F3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:rsidR="009D7CA0" w:rsidRPr="003F19F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:rsidR="009D7CA0" w:rsidRPr="003F19F3" w:rsidRDefault="00511E80" w:rsidP="00E8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309.495,43</w:t>
            </w:r>
          </w:p>
        </w:tc>
        <w:tc>
          <w:tcPr>
            <w:tcW w:w="3680" w:type="dxa"/>
            <w:vAlign w:val="center"/>
          </w:tcPr>
          <w:p w:rsidR="009D7CA0" w:rsidRPr="003F19F3" w:rsidRDefault="003F19F3" w:rsidP="00E8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282.494,62</w:t>
            </w:r>
          </w:p>
        </w:tc>
      </w:tr>
      <w:tr w:rsidR="003F19F3" w:rsidRPr="003F19F3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:rsidR="009D7CA0" w:rsidRPr="003F19F3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:rsidR="009D7CA0" w:rsidRPr="003F19F3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:rsidR="009D7CA0" w:rsidRPr="003F19F3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A3AAB" w:rsidRDefault="00DA3AAB" w:rsidP="00F50F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127B" w:rsidRPr="00650D06" w:rsidRDefault="0078127B" w:rsidP="00F50F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0FDE" w:rsidRPr="00650D06" w:rsidRDefault="00E87608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 w:rsidRPr="00650D06">
        <w:rPr>
          <w:rFonts w:ascii="Times New Roman" w:hAnsi="Times New Roman" w:cs="Times New Roman"/>
          <w:sz w:val="24"/>
          <w:szCs w:val="24"/>
        </w:rPr>
        <w:t xml:space="preserve">U Osijeku </w:t>
      </w:r>
      <w:r w:rsidR="007D7232">
        <w:rPr>
          <w:rFonts w:ascii="Times New Roman" w:hAnsi="Times New Roman" w:cs="Times New Roman"/>
          <w:sz w:val="24"/>
          <w:szCs w:val="24"/>
        </w:rPr>
        <w:t>6</w:t>
      </w:r>
      <w:r w:rsidR="00F50FDE" w:rsidRPr="00650D06">
        <w:rPr>
          <w:rFonts w:ascii="Times New Roman" w:hAnsi="Times New Roman" w:cs="Times New Roman"/>
          <w:sz w:val="24"/>
          <w:szCs w:val="24"/>
        </w:rPr>
        <w:t xml:space="preserve">. </w:t>
      </w:r>
      <w:r w:rsidR="007D7232">
        <w:rPr>
          <w:rFonts w:ascii="Times New Roman" w:hAnsi="Times New Roman" w:cs="Times New Roman"/>
          <w:sz w:val="24"/>
          <w:szCs w:val="24"/>
        </w:rPr>
        <w:t>prosinca</w:t>
      </w:r>
      <w:r w:rsidR="00F50FDE" w:rsidRPr="00650D06">
        <w:rPr>
          <w:rFonts w:ascii="Times New Roman" w:hAnsi="Times New Roman" w:cs="Times New Roman"/>
          <w:sz w:val="24"/>
          <w:szCs w:val="24"/>
        </w:rPr>
        <w:t xml:space="preserve"> 202</w:t>
      </w:r>
      <w:r w:rsidR="00650D06" w:rsidRPr="00650D06">
        <w:rPr>
          <w:rFonts w:ascii="Times New Roman" w:hAnsi="Times New Roman" w:cs="Times New Roman"/>
          <w:sz w:val="24"/>
          <w:szCs w:val="24"/>
        </w:rPr>
        <w:t>3</w:t>
      </w:r>
      <w:r w:rsidR="00F50FDE" w:rsidRPr="00650D06">
        <w:rPr>
          <w:rFonts w:ascii="Times New Roman" w:hAnsi="Times New Roman" w:cs="Times New Roman"/>
          <w:sz w:val="24"/>
          <w:szCs w:val="24"/>
        </w:rPr>
        <w:t>. godine</w:t>
      </w:r>
    </w:p>
    <w:p w:rsidR="00F50FDE" w:rsidRPr="00F50FDE" w:rsidRDefault="00C35B6C" w:rsidP="00F50FDE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0FDE" w:rsidRPr="00F50FDE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8456E" w:rsidRDefault="00C8456E" w:rsidP="00DA3A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511E80" w:rsidRDefault="00650D06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E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7608" w:rsidRPr="00511E80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="00F94069" w:rsidRPr="00511E80">
        <w:rPr>
          <w:rFonts w:ascii="Times New Roman" w:hAnsi="Times New Roman" w:cs="Times New Roman"/>
          <w:b/>
          <w:sz w:val="24"/>
          <w:szCs w:val="24"/>
        </w:rPr>
        <w:t>Hrvoje Krstić</w:t>
      </w:r>
    </w:p>
    <w:sectPr w:rsidR="00F50FDE" w:rsidRPr="0051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7D28"/>
    <w:rsid w:val="0005175B"/>
    <w:rsid w:val="0006612D"/>
    <w:rsid w:val="00066E33"/>
    <w:rsid w:val="000A1A2E"/>
    <w:rsid w:val="000D0A1C"/>
    <w:rsid w:val="000F0C15"/>
    <w:rsid w:val="001260A3"/>
    <w:rsid w:val="00143083"/>
    <w:rsid w:val="00186B7B"/>
    <w:rsid w:val="00206BC0"/>
    <w:rsid w:val="002235C4"/>
    <w:rsid w:val="00245B1D"/>
    <w:rsid w:val="00255C76"/>
    <w:rsid w:val="0029735D"/>
    <w:rsid w:val="00297F7A"/>
    <w:rsid w:val="002B1EEE"/>
    <w:rsid w:val="002B4ABA"/>
    <w:rsid w:val="002D0A68"/>
    <w:rsid w:val="002E1354"/>
    <w:rsid w:val="002E3765"/>
    <w:rsid w:val="00317ED1"/>
    <w:rsid w:val="00341C89"/>
    <w:rsid w:val="003A22DB"/>
    <w:rsid w:val="003C330D"/>
    <w:rsid w:val="003E79C4"/>
    <w:rsid w:val="003F19F3"/>
    <w:rsid w:val="003F2D0A"/>
    <w:rsid w:val="003F382A"/>
    <w:rsid w:val="00407290"/>
    <w:rsid w:val="00466878"/>
    <w:rsid w:val="00476EC6"/>
    <w:rsid w:val="004E0733"/>
    <w:rsid w:val="004E3917"/>
    <w:rsid w:val="00511E80"/>
    <w:rsid w:val="00553CAE"/>
    <w:rsid w:val="00561326"/>
    <w:rsid w:val="005722A3"/>
    <w:rsid w:val="0059558B"/>
    <w:rsid w:val="005C1418"/>
    <w:rsid w:val="005F710E"/>
    <w:rsid w:val="00605080"/>
    <w:rsid w:val="00624C16"/>
    <w:rsid w:val="00625594"/>
    <w:rsid w:val="00650D06"/>
    <w:rsid w:val="006B6DA0"/>
    <w:rsid w:val="006C1730"/>
    <w:rsid w:val="0072334A"/>
    <w:rsid w:val="0078127B"/>
    <w:rsid w:val="007D7232"/>
    <w:rsid w:val="007E6359"/>
    <w:rsid w:val="008513FF"/>
    <w:rsid w:val="00886D68"/>
    <w:rsid w:val="008B7BB7"/>
    <w:rsid w:val="008C4B45"/>
    <w:rsid w:val="008E76C7"/>
    <w:rsid w:val="00912CBB"/>
    <w:rsid w:val="0094274B"/>
    <w:rsid w:val="00975BA7"/>
    <w:rsid w:val="0099670E"/>
    <w:rsid w:val="009B7D39"/>
    <w:rsid w:val="009D7CA0"/>
    <w:rsid w:val="00A55FA1"/>
    <w:rsid w:val="00A560B3"/>
    <w:rsid w:val="00A8482D"/>
    <w:rsid w:val="00AA25DB"/>
    <w:rsid w:val="00AC1534"/>
    <w:rsid w:val="00AC288F"/>
    <w:rsid w:val="00AE2812"/>
    <w:rsid w:val="00B21D49"/>
    <w:rsid w:val="00B25EA3"/>
    <w:rsid w:val="00B7793B"/>
    <w:rsid w:val="00B86C66"/>
    <w:rsid w:val="00BB2B3D"/>
    <w:rsid w:val="00BB4771"/>
    <w:rsid w:val="00BF196A"/>
    <w:rsid w:val="00BF44C6"/>
    <w:rsid w:val="00C162E3"/>
    <w:rsid w:val="00C259D1"/>
    <w:rsid w:val="00C35B6C"/>
    <w:rsid w:val="00C379B9"/>
    <w:rsid w:val="00C77272"/>
    <w:rsid w:val="00C8456E"/>
    <w:rsid w:val="00C90A0A"/>
    <w:rsid w:val="00CA12E2"/>
    <w:rsid w:val="00CD0222"/>
    <w:rsid w:val="00CE1504"/>
    <w:rsid w:val="00CE4C62"/>
    <w:rsid w:val="00D019AB"/>
    <w:rsid w:val="00D27AF2"/>
    <w:rsid w:val="00D732DC"/>
    <w:rsid w:val="00DA3AAB"/>
    <w:rsid w:val="00DD2586"/>
    <w:rsid w:val="00DE4D15"/>
    <w:rsid w:val="00DF778D"/>
    <w:rsid w:val="00E00B45"/>
    <w:rsid w:val="00E33F9C"/>
    <w:rsid w:val="00E34EA9"/>
    <w:rsid w:val="00E55072"/>
    <w:rsid w:val="00E61721"/>
    <w:rsid w:val="00E719BD"/>
    <w:rsid w:val="00E74D93"/>
    <w:rsid w:val="00E80821"/>
    <w:rsid w:val="00E87608"/>
    <w:rsid w:val="00ED1B03"/>
    <w:rsid w:val="00F335DA"/>
    <w:rsid w:val="00F471E7"/>
    <w:rsid w:val="00F50FDE"/>
    <w:rsid w:val="00F70550"/>
    <w:rsid w:val="00F765C3"/>
    <w:rsid w:val="00F87525"/>
    <w:rsid w:val="00F94069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B9A6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7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GFOS</cp:lastModifiedBy>
  <cp:revision>22</cp:revision>
  <cp:lastPrinted>2022-12-08T10:11:00Z</cp:lastPrinted>
  <dcterms:created xsi:type="dcterms:W3CDTF">2023-12-07T17:16:00Z</dcterms:created>
  <dcterms:modified xsi:type="dcterms:W3CDTF">2023-12-08T09:55:00Z</dcterms:modified>
</cp:coreProperties>
</file>