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9A" w:rsidRDefault="000D7C9A" w:rsidP="009E3B04"/>
    <w:p w:rsidR="000D7C9A" w:rsidRDefault="000D7C9A" w:rsidP="009E3B04"/>
    <w:p w:rsidR="009E3B04" w:rsidRDefault="009E3B04" w:rsidP="009E3B04">
      <w:r>
        <w:t xml:space="preserve">KLASA: </w:t>
      </w:r>
      <w:r w:rsidR="00592C64">
        <w:t>035-02/22-08/25</w:t>
      </w:r>
    </w:p>
    <w:p w:rsidR="009E3B04" w:rsidRDefault="009E3B04" w:rsidP="009E3B04">
      <w:r>
        <w:t xml:space="preserve">URBROJ: </w:t>
      </w:r>
      <w:r w:rsidR="00592C64">
        <w:t>2158-77-08-22-01</w:t>
      </w:r>
    </w:p>
    <w:p w:rsidR="009E3B04" w:rsidRDefault="00592C64" w:rsidP="009E3B04">
      <w:r>
        <w:t>Osijek, 14</w:t>
      </w:r>
      <w:r w:rsidR="009E3B04">
        <w:t>. ožujka 2022.</w:t>
      </w:r>
    </w:p>
    <w:p w:rsidR="009E3B04" w:rsidRDefault="009E3B04" w:rsidP="009E3B04"/>
    <w:p w:rsidR="009E3B04" w:rsidRDefault="009E3B04" w:rsidP="009E3B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OBAVIJEST KANDIDATIMA</w:t>
      </w:r>
    </w:p>
    <w:p w:rsidR="009E3B04" w:rsidRPr="000C3985" w:rsidRDefault="009E3B04" w:rsidP="000C3985">
      <w:pPr>
        <w:jc w:val="center"/>
      </w:pPr>
    </w:p>
    <w:p w:rsidR="009E3B04" w:rsidRPr="000C3985" w:rsidRDefault="009E3B04" w:rsidP="009E3B04">
      <w:pPr>
        <w:jc w:val="center"/>
      </w:pPr>
    </w:p>
    <w:p w:rsidR="009E3B04" w:rsidRDefault="009E3B04" w:rsidP="009E3B04">
      <w:pPr>
        <w:jc w:val="center"/>
        <w:rPr>
          <w:b/>
        </w:rPr>
      </w:pPr>
      <w:r>
        <w:rPr>
          <w:b/>
        </w:rPr>
        <w:t>Rezultati pisane provjere znanja (testiranja) I. razine odabira kandidata Natječaja za izbor zaposlenika/zaposlenice na radno mjesto I. vrste - stručni suradnik za studentska pitanja u Uredu za studente (za rad na projektu UP.03.1.1.04.0012 Održivi model stručne prakse na Građevinskom i arhitektonskom fakultetu Osijek - PRAG) na određeno vrij</w:t>
      </w:r>
      <w:r w:rsidR="00392F2F">
        <w:rPr>
          <w:b/>
        </w:rPr>
        <w:t>eme u nepunom radnom vremenu s 5</w:t>
      </w:r>
      <w:r>
        <w:rPr>
          <w:b/>
        </w:rPr>
        <w:t>0% radnog vremena, do završetka trajanja projekta (zaključno sa 9.3.2023. godine)</w:t>
      </w:r>
    </w:p>
    <w:p w:rsidR="009E3B04" w:rsidRPr="000C3985" w:rsidRDefault="009E3B04" w:rsidP="009E3B04">
      <w:pPr>
        <w:jc w:val="center"/>
      </w:pPr>
    </w:p>
    <w:p w:rsidR="009E3B04" w:rsidRPr="000C3985" w:rsidRDefault="009E3B04" w:rsidP="009E3B04">
      <w:pPr>
        <w:jc w:val="center"/>
      </w:pPr>
    </w:p>
    <w:p w:rsidR="009E3B04" w:rsidRDefault="009E3B04" w:rsidP="009E3B04">
      <w:pPr>
        <w:jc w:val="both"/>
      </w:pPr>
      <w:r>
        <w:t>Na temelju odredbe članka 22. Statuta Građevinskog i arhitektonskog fakulteta Osijek-pročišćeni tekst, te sukladno članku 29. Pravilnika o raspisivanju i provedbi javnih natječaja na Sveučilištu Josipa Jurja Strossmayera u Osijeku, Povjerenstvo za izbor jednog zaposlenika/zaposlenice na radno mjesto I. vrste - stručni suradnik za studentska pitanja u Uredu za studente (za rad na projektu UP.03.1.1.04.0012 Održivi model stručne prakse na Građevinskom i arhitektonskom fakultetu Osijek - PRAG) (u daljnjem tekstu: Povjerenstvo), na temelju</w:t>
      </w:r>
      <w:r w:rsidR="00392F2F">
        <w:t xml:space="preserve"> javnog natječaja objavljenog 23. veljače 2022</w:t>
      </w:r>
      <w:r>
        <w:t>. godi</w:t>
      </w:r>
      <w:r w:rsidR="00392F2F">
        <w:t>ne u „Narodnim novinama” broj 22/22</w:t>
      </w:r>
      <w:r>
        <w:t>., oglasnim mjestima/mrežnim stranicama Hrvatskog zavoda za zapošljavanje, područnog ureda Osijek, te na mrežnoj stranici Sveučilišta Josipa Jurja Strossmayera u Osijeku i mrežnoj stranici Građevinskog i arhitektonskog fakulteta Osijek, a nakon provedenog pisanog te</w:t>
      </w:r>
      <w:r w:rsidR="00392F2F">
        <w:t>stiranja pristupnika održanog 9. ožujka 2022. godine u 15.00</w:t>
      </w:r>
      <w:r>
        <w:t xml:space="preserve"> sati na Građevinskom i arhitektonskom fakultetu O</w:t>
      </w:r>
      <w:r w:rsidR="00392F2F">
        <w:t>sijek u predavaonici broj II.52 (2</w:t>
      </w:r>
      <w:r>
        <w:t>. kat), Ulica Vladimira Preloga 3, Osijek, objavljuje</w:t>
      </w:r>
    </w:p>
    <w:p w:rsidR="009E3B04" w:rsidRPr="000C3985" w:rsidRDefault="009E3B04" w:rsidP="000C3985">
      <w:pPr>
        <w:jc w:val="center"/>
      </w:pPr>
    </w:p>
    <w:p w:rsidR="009E3B04" w:rsidRDefault="009E3B04" w:rsidP="009E3B04">
      <w:pPr>
        <w:jc w:val="center"/>
        <w:rPr>
          <w:b/>
        </w:rPr>
      </w:pPr>
      <w:r>
        <w:rPr>
          <w:b/>
        </w:rPr>
        <w:t xml:space="preserve">REZULTATE PISANOG TESTIRANJA KANDIDATA ZA RADNO MJESTO I. VRSTE – STRUČNI SURADNIK ZA STUDENTSKA PITANJA U UREDU ZA STUDENTE (ZA RAD NA PROJEKTU UP.03.1.1.04.0012 ODRŽIVI MODEL STRUČNE PRAKSE NA GRAĐEVINSKOM I ARHITEKTONSKOM FAKULTETU OSIJEK - PRAG) </w:t>
      </w:r>
    </w:p>
    <w:p w:rsidR="009E3B04" w:rsidRPr="000C3985" w:rsidRDefault="009E3B04" w:rsidP="009E3B04">
      <w:pPr>
        <w:jc w:val="center"/>
      </w:pPr>
    </w:p>
    <w:p w:rsidR="009E3B04" w:rsidRDefault="009E3B04" w:rsidP="009E3B04">
      <w:pPr>
        <w:jc w:val="both"/>
      </w:pPr>
      <w:r>
        <w:t xml:space="preserve">Na pisanu provjeru znanja za izbor jednog zaposlenika/zaposlenice na radno mjesto I. vrste – stručni suradnik za studentska pitanja u Uredu za studente (za rad na projektu UP.03.1.1.04.0012 Održivi model stručne prakse na Građevinskom i arhitektonskom fakultetu Osijek - PRAG), pozvano je </w:t>
      </w:r>
      <w:r w:rsidR="00392F2F">
        <w:rPr>
          <w:b/>
        </w:rPr>
        <w:t>4</w:t>
      </w:r>
      <w:r>
        <w:rPr>
          <w:b/>
        </w:rPr>
        <w:t xml:space="preserve"> kandidata</w:t>
      </w:r>
      <w:r>
        <w:t xml:space="preserve"> Natječaja koji ispunjavaju formalne uvjete Natječaja. </w:t>
      </w:r>
    </w:p>
    <w:p w:rsidR="009E3B04" w:rsidRDefault="009E3B04" w:rsidP="009E3B04">
      <w:pPr>
        <w:jc w:val="both"/>
      </w:pPr>
      <w:r>
        <w:t xml:space="preserve">Pisanoj provjeri znanja pristupilo je </w:t>
      </w:r>
      <w:r w:rsidR="00392F2F">
        <w:rPr>
          <w:b/>
        </w:rPr>
        <w:t>tri (3</w:t>
      </w:r>
      <w:r>
        <w:rPr>
          <w:b/>
        </w:rPr>
        <w:t>) kandidata</w:t>
      </w:r>
      <w:r>
        <w:t xml:space="preserve"> Natječaja od pozvanih </w:t>
      </w:r>
      <w:r w:rsidR="00392F2F">
        <w:rPr>
          <w:b/>
        </w:rPr>
        <w:t>četiri (4</w:t>
      </w:r>
      <w:r>
        <w:rPr>
          <w:b/>
        </w:rPr>
        <w:t>) kandidata</w:t>
      </w:r>
      <w:r>
        <w:t xml:space="preserve">. </w:t>
      </w:r>
    </w:p>
    <w:p w:rsidR="009E3B04" w:rsidRDefault="009E3B04" w:rsidP="009E3B04">
      <w:pPr>
        <w:jc w:val="both"/>
      </w:pPr>
    </w:p>
    <w:p w:rsidR="009E3B04" w:rsidRDefault="00392F2F" w:rsidP="009E3B04">
      <w:pPr>
        <w:jc w:val="both"/>
      </w:pPr>
      <w:r>
        <w:t>Pisanom testiranju nije pristupio kandidat</w:t>
      </w:r>
    </w:p>
    <w:p w:rsidR="009E3B04" w:rsidRDefault="009E3B04" w:rsidP="009E3B04">
      <w:pPr>
        <w:ind w:left="4956" w:firstLine="708"/>
        <w:jc w:val="both"/>
        <w:rPr>
          <w:b/>
        </w:rPr>
      </w:pPr>
      <w:r>
        <w:rPr>
          <w:b/>
        </w:rPr>
        <w:t>Tablica 1.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4099"/>
      </w:tblGrid>
      <w:tr w:rsidR="009E3B04" w:rsidTr="009E3B0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both"/>
              <w:rPr>
                <w:b/>
              </w:rPr>
            </w:pPr>
            <w:r>
              <w:rPr>
                <w:b/>
              </w:rPr>
              <w:t>Kandidat</w:t>
            </w:r>
          </w:p>
        </w:tc>
      </w:tr>
      <w:tr w:rsidR="009E3B04" w:rsidTr="00392F2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both"/>
              <w:rPr>
                <w:b/>
              </w:rPr>
            </w:pPr>
            <w:r>
              <w:rPr>
                <w:b/>
              </w:rPr>
              <w:t>Igor Milaković</w:t>
            </w:r>
          </w:p>
        </w:tc>
      </w:tr>
    </w:tbl>
    <w:p w:rsidR="009E3B04" w:rsidRDefault="009E3B04" w:rsidP="009E3B04">
      <w:pPr>
        <w:jc w:val="both"/>
      </w:pPr>
    </w:p>
    <w:p w:rsidR="009E3B04" w:rsidRDefault="009E3B04" w:rsidP="009E3B04">
      <w:pPr>
        <w:jc w:val="both"/>
      </w:pPr>
      <w:r>
        <w:lastRenderedPageBreak/>
        <w:t xml:space="preserve">U skladu s javnim natječajem u kojem je izrijekom navedeno da kandidati koji </w:t>
      </w:r>
      <w:r>
        <w:rPr>
          <w:b/>
        </w:rPr>
        <w:t>nisu pristupili pisanom testiranju</w:t>
      </w:r>
      <w:r>
        <w:t>, smatra se da su povukli svoju prijavu na javni natječaj i ne smatraju se više kandidatima na natječaju.</w:t>
      </w:r>
    </w:p>
    <w:p w:rsidR="009E3B04" w:rsidRDefault="009E3B04" w:rsidP="009E3B04">
      <w:pPr>
        <w:jc w:val="both"/>
      </w:pPr>
    </w:p>
    <w:p w:rsidR="009E3B04" w:rsidRDefault="009E3B04" w:rsidP="009E3B04">
      <w:pPr>
        <w:jc w:val="both"/>
        <w:rPr>
          <w:b/>
        </w:rPr>
      </w:pPr>
      <w:r>
        <w:t xml:space="preserve">Kandidati koji su pristupili pisanom testiranju </w:t>
      </w:r>
      <w:r>
        <w:rPr>
          <w:b/>
        </w:rPr>
        <w:t>i uspješno položili pisano testiranje, odnosno na pisanoj provjeri znanja ostvarili najmanje 50% (25 bodova) od ukupnog broja bodova (50 bodova), utvrđena je rang lista kandidata kako slijedi:</w:t>
      </w:r>
    </w:p>
    <w:p w:rsidR="009E3B04" w:rsidRPr="000C3985" w:rsidRDefault="009E3B04" w:rsidP="009E3B04">
      <w:pPr>
        <w:jc w:val="both"/>
      </w:pPr>
    </w:p>
    <w:p w:rsidR="009E3B04" w:rsidRDefault="009E3B04" w:rsidP="009E3B04">
      <w:pPr>
        <w:ind w:left="6372" w:firstLine="708"/>
        <w:jc w:val="both"/>
        <w:rPr>
          <w:b/>
          <w:szCs w:val="24"/>
        </w:rPr>
      </w:pPr>
      <w:r>
        <w:rPr>
          <w:b/>
          <w:szCs w:val="24"/>
        </w:rPr>
        <w:t>Tablica 2.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4099"/>
        <w:gridCol w:w="2138"/>
      </w:tblGrid>
      <w:tr w:rsidR="009E3B04" w:rsidTr="009E3B0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both"/>
              <w:rPr>
                <w:b/>
              </w:rPr>
            </w:pPr>
            <w:r>
              <w:rPr>
                <w:b/>
              </w:rPr>
              <w:t>Kandidat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both"/>
              <w:rPr>
                <w:b/>
              </w:rPr>
            </w:pPr>
            <w:r>
              <w:rPr>
                <w:b/>
              </w:rPr>
              <w:t>Ostvareni bodovi</w:t>
            </w:r>
          </w:p>
        </w:tc>
      </w:tr>
      <w:tr w:rsidR="009E3B04" w:rsidTr="009E3B0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both"/>
              <w:rPr>
                <w:b/>
              </w:rPr>
            </w:pPr>
            <w:r>
              <w:rPr>
                <w:b/>
              </w:rPr>
              <w:t>Anamarija Kolak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9E3B04" w:rsidTr="009E3B0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both"/>
              <w:rPr>
                <w:b/>
              </w:rPr>
            </w:pPr>
            <w:r>
              <w:rPr>
                <w:b/>
              </w:rPr>
              <w:t>Ivana Đurica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9E3B04" w:rsidTr="009E3B0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392F2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both"/>
              <w:rPr>
                <w:b/>
              </w:rPr>
            </w:pPr>
            <w:r>
              <w:rPr>
                <w:b/>
              </w:rPr>
              <w:t>Ružica Tomičić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</w:tr>
    </w:tbl>
    <w:p w:rsidR="009E3B04" w:rsidRDefault="009E3B04" w:rsidP="009E3B04">
      <w:pPr>
        <w:jc w:val="both"/>
      </w:pPr>
    </w:p>
    <w:p w:rsidR="009E3B04" w:rsidRDefault="009E3B04" w:rsidP="009E3B04">
      <w:pPr>
        <w:jc w:val="both"/>
        <w:rPr>
          <w:b/>
        </w:rPr>
      </w:pPr>
      <w:r>
        <w:t xml:space="preserve">Nakon provedenog </w:t>
      </w:r>
      <w:r w:rsidR="00392F2F">
        <w:t>testiranja kandidata održanog 9. ožujka 2022</w:t>
      </w:r>
      <w:r>
        <w:t>.</w:t>
      </w:r>
      <w:r w:rsidR="00392F2F">
        <w:t xml:space="preserve"> godine i objavljenih rezultata, </w:t>
      </w:r>
      <w:r>
        <w:t xml:space="preserve">Povjerenstvo poziva na razgovor kandidate koji su na pisanoj provjeri znanja (testiranju) – I. razini odabira kandidata </w:t>
      </w:r>
      <w:r>
        <w:rPr>
          <w:b/>
        </w:rPr>
        <w:t>ostvarili najmanje 50% (25 bodova) od ukupnog broja bodova (50 bodova) i koji su navedeni u Tablici 2. te istima upućuje</w:t>
      </w:r>
    </w:p>
    <w:p w:rsidR="009E3B04" w:rsidRDefault="009E3B04" w:rsidP="009E3B04">
      <w:pPr>
        <w:jc w:val="both"/>
      </w:pPr>
    </w:p>
    <w:p w:rsidR="009E3B04" w:rsidRDefault="009E3B04" w:rsidP="009E3B04">
      <w:pPr>
        <w:jc w:val="center"/>
        <w:rPr>
          <w:b/>
        </w:rPr>
      </w:pPr>
      <w:r>
        <w:rPr>
          <w:b/>
        </w:rPr>
        <w:t>POZIV</w:t>
      </w:r>
    </w:p>
    <w:p w:rsidR="009E3B04" w:rsidRDefault="009E3B04" w:rsidP="009E3B04">
      <w:pPr>
        <w:jc w:val="center"/>
        <w:rPr>
          <w:b/>
        </w:rPr>
      </w:pPr>
      <w:r>
        <w:rPr>
          <w:b/>
        </w:rPr>
        <w:t>na razgovor (intervju) -</w:t>
      </w:r>
      <w:r w:rsidR="000D7C9A">
        <w:rPr>
          <w:b/>
        </w:rPr>
        <w:t xml:space="preserve"> II. razinu odabira kandidata 16</w:t>
      </w:r>
      <w:r>
        <w:rPr>
          <w:b/>
        </w:rPr>
        <w:t xml:space="preserve">. </w:t>
      </w:r>
      <w:r w:rsidR="00392F2F">
        <w:rPr>
          <w:b/>
        </w:rPr>
        <w:t>ožujka 2022</w:t>
      </w:r>
      <w:r w:rsidR="000D7C9A">
        <w:rPr>
          <w:b/>
        </w:rPr>
        <w:t>. godine u 14</w:t>
      </w:r>
      <w:r>
        <w:rPr>
          <w:b/>
        </w:rPr>
        <w:t xml:space="preserve">.00 sati na Građevinskom i arhitektonskom fakultetu Osijek, u </w:t>
      </w:r>
      <w:r w:rsidR="00592C64">
        <w:rPr>
          <w:b/>
        </w:rPr>
        <w:t>M</w:t>
      </w:r>
      <w:bookmarkStart w:id="0" w:name="_GoBack"/>
      <w:bookmarkEnd w:id="0"/>
      <w:r w:rsidRPr="000D7C9A">
        <w:rPr>
          <w:b/>
        </w:rPr>
        <w:t>aloj vijećnici na I. katu</w:t>
      </w:r>
      <w:r>
        <w:rPr>
          <w:b/>
        </w:rPr>
        <w:t>, Ulica Vladimira Preloga 3, Osijek, prema redoslijedu kako slijedi:</w:t>
      </w:r>
    </w:p>
    <w:p w:rsidR="009E3B04" w:rsidRPr="000C3985" w:rsidRDefault="009E3B04" w:rsidP="000C3985"/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4099"/>
      </w:tblGrid>
      <w:tr w:rsidR="009E3B04" w:rsidTr="000C3985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both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both"/>
              <w:rPr>
                <w:b/>
              </w:rPr>
            </w:pPr>
            <w:r>
              <w:rPr>
                <w:b/>
              </w:rPr>
              <w:t>Kandidat</w:t>
            </w:r>
          </w:p>
        </w:tc>
      </w:tr>
      <w:tr w:rsidR="009E3B04" w:rsidTr="000C3985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both"/>
              <w:rPr>
                <w:b/>
              </w:rPr>
            </w:pPr>
            <w:r>
              <w:rPr>
                <w:b/>
              </w:rPr>
              <w:t>Ružica Tomičić</w:t>
            </w:r>
          </w:p>
        </w:tc>
      </w:tr>
      <w:tr w:rsidR="009E3B04" w:rsidTr="000C3985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B04" w:rsidRDefault="009E3B0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both"/>
              <w:rPr>
                <w:b/>
              </w:rPr>
            </w:pPr>
            <w:r>
              <w:rPr>
                <w:b/>
              </w:rPr>
              <w:t>Ivana Đurica</w:t>
            </w:r>
          </w:p>
        </w:tc>
      </w:tr>
      <w:tr w:rsidR="009E3B04" w:rsidTr="000C3985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392F2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B04" w:rsidRDefault="000C3985">
            <w:pPr>
              <w:jc w:val="both"/>
              <w:rPr>
                <w:b/>
              </w:rPr>
            </w:pPr>
            <w:r>
              <w:rPr>
                <w:b/>
              </w:rPr>
              <w:t>Anamarija Kolak</w:t>
            </w:r>
          </w:p>
        </w:tc>
      </w:tr>
    </w:tbl>
    <w:p w:rsidR="009E3B04" w:rsidRPr="000C3985" w:rsidRDefault="009E3B04" w:rsidP="009E3B04">
      <w:pPr>
        <w:jc w:val="both"/>
      </w:pPr>
    </w:p>
    <w:p w:rsidR="009E3B04" w:rsidRDefault="009E3B04" w:rsidP="009E3B04">
      <w:pPr>
        <w:jc w:val="both"/>
      </w:pPr>
      <w:r>
        <w:t>Svi kandidati pozvani na razgovor (intervju)</w:t>
      </w:r>
      <w:r w:rsidR="000C3985">
        <w:t xml:space="preserve"> </w:t>
      </w:r>
      <w:r>
        <w:t>-</w:t>
      </w:r>
      <w:r w:rsidR="000C3985">
        <w:t xml:space="preserve"> </w:t>
      </w:r>
      <w:r>
        <w:t>II. razinu odabira kandidata pred Povjerenstvom dužni su donijeti važeću osobnu iskaznicu ili drugu identifikacijsku ispravu s fotografijom. Kandidati su dužni pridržavati se utvrđenog vremena održavanja razgovora (intervjua) te ukoliko ne pristupe razgovoru (intervjuu) više se ne smatraju kandidatima u daljnjoj provedbi postupka.</w:t>
      </w:r>
      <w:r w:rsidR="000C3985">
        <w:t xml:space="preserve"> </w:t>
      </w:r>
      <w:r w:rsidR="00B27E76">
        <w:t>Povjerenstvo će u razgovoru s kandidatima utvrditi  motivaciju kandidata za rad, dosadašnje radno iskustvo te znanja, sposobnosti  i vještine potrebne za traženo radno mjesto.</w:t>
      </w:r>
    </w:p>
    <w:p w:rsidR="00B27E76" w:rsidRDefault="00B27E76" w:rsidP="009E3B04">
      <w:pPr>
        <w:jc w:val="both"/>
      </w:pPr>
    </w:p>
    <w:p w:rsidR="009E3B04" w:rsidRDefault="009E3B04" w:rsidP="009E3B04">
      <w:pPr>
        <w:jc w:val="both"/>
      </w:pPr>
      <w:r>
        <w:t>Nakon završetka razgovora (intervjua)</w:t>
      </w:r>
      <w:r w:rsidR="000C3985">
        <w:t xml:space="preserve"> </w:t>
      </w:r>
      <w:r>
        <w:t>-</w:t>
      </w:r>
      <w:r w:rsidR="000C3985">
        <w:t xml:space="preserve"> </w:t>
      </w:r>
      <w:r>
        <w:t>II. razine odabira kandidata, Povjerenstvo će objaviti konačne rezultate I. i II. razine i prema ukupnom broju ostvarenih bodova, predložit će dekanu Građevinskog i arhitektonskog fakulteta Osijek tri (3) najuspješnija kandidata za izbor zaposlenika/zaposlenice na radno mjesto I. vrste - stručnog suradnika za studentska pitanja u Uredu za studente (za rad na projektu UP.03.1.1.04.0012 Održivi model stručne prakse na Građevinskom i arhitektonskom fakultetu Osijek - PRAG).</w:t>
      </w:r>
    </w:p>
    <w:p w:rsidR="009E3B04" w:rsidRDefault="009E3B04" w:rsidP="009E3B04">
      <w:pPr>
        <w:jc w:val="both"/>
      </w:pPr>
      <w:r>
        <w:t xml:space="preserve">Konačnu Odluku o izboru kandidata na radno mjesto I. vrste - stručni suradnik za studentska pitanja u Uredu za studente (za rad na projektu UP.03.1.1.04.0012 Održivi model stručne prakse na Građevinskom i arhitektonskom fakultetu Osijek - PRAG) na određeno vrijeme u nepunom radnom vremenu s </w:t>
      </w:r>
      <w:r w:rsidR="00392F2F">
        <w:t>5</w:t>
      </w:r>
      <w:r>
        <w:t xml:space="preserve">0% radnog vremena, do završetka trajanja projekta (zaključno sa 9.3.2023. </w:t>
      </w:r>
      <w:r>
        <w:lastRenderedPageBreak/>
        <w:t>godine) donosi dekan Građevinskog i arhitektonskog fakulteta Osijek i ista će biti objavljena na mrežnoj stranici Građevinskog i arhitektonskog fakulteta Osijek (</w:t>
      </w:r>
      <w:hyperlink r:id="rId5" w:history="1">
        <w:r>
          <w:rPr>
            <w:rStyle w:val="Hyperlink"/>
          </w:rPr>
          <w:t>www.gfos.unios.hr</w:t>
        </w:r>
      </w:hyperlink>
      <w:r>
        <w:t>).</w:t>
      </w:r>
    </w:p>
    <w:p w:rsidR="009E3B04" w:rsidRDefault="009E3B04" w:rsidP="009E3B04">
      <w:pPr>
        <w:jc w:val="both"/>
        <w:rPr>
          <w:b/>
        </w:rPr>
      </w:pPr>
    </w:p>
    <w:p w:rsidR="009E3B04" w:rsidRDefault="009E3B04" w:rsidP="009E3B04">
      <w:pPr>
        <w:widowControl w:val="0"/>
        <w:autoSpaceDE w:val="0"/>
        <w:autoSpaceDN w:val="0"/>
        <w:spacing w:before="90"/>
        <w:ind w:left="116"/>
        <w:jc w:val="both"/>
        <w:outlineLvl w:val="0"/>
        <w:rPr>
          <w:rFonts w:eastAsia="Times New Roman" w:cs="Times New Roman"/>
          <w:b/>
          <w:bCs/>
          <w:szCs w:val="24"/>
          <w:lang w:eastAsia="hr-HR" w:bidi="hr-HR"/>
        </w:rPr>
      </w:pPr>
      <w:r>
        <w:rPr>
          <w:rFonts w:eastAsia="Times New Roman" w:cs="Times New Roman"/>
          <w:b/>
          <w:bCs/>
          <w:szCs w:val="24"/>
          <w:lang w:eastAsia="hr-HR" w:bidi="hr-HR"/>
        </w:rPr>
        <w:t xml:space="preserve">Povjerenstvo </w:t>
      </w:r>
      <w:r>
        <w:rPr>
          <w:rFonts w:eastAsia="Times New Roman" w:cs="Times New Roman"/>
          <w:b/>
          <w:bCs/>
          <w:spacing w:val="-3"/>
          <w:szCs w:val="24"/>
          <w:lang w:eastAsia="hr-HR" w:bidi="hr-HR"/>
        </w:rPr>
        <w:t xml:space="preserve">za </w:t>
      </w:r>
      <w:r>
        <w:rPr>
          <w:rFonts w:eastAsia="Times New Roman" w:cs="Times New Roman"/>
          <w:b/>
          <w:bCs/>
          <w:szCs w:val="24"/>
          <w:lang w:eastAsia="hr-HR" w:bidi="hr-HR"/>
        </w:rPr>
        <w:t>provedbu postupka izbora jednog zaposlenika/zaposlenice na radno mjesto I. vrste - stručni suradnik za studentska pitanja u Uredu za studente (za rad na projektu UP.03.1.1.04.0012 Održivi model stručne prakse na Građevinskom i arhitektonskom fakultetu Osijek - PRAG):</w:t>
      </w:r>
    </w:p>
    <w:p w:rsidR="009E3B04" w:rsidRDefault="009E3B04" w:rsidP="009E3B04">
      <w:pPr>
        <w:widowControl w:val="0"/>
        <w:autoSpaceDE w:val="0"/>
        <w:autoSpaceDN w:val="0"/>
        <w:spacing w:before="7"/>
        <w:rPr>
          <w:rFonts w:eastAsia="Times New Roman" w:cs="Times New Roman"/>
          <w:b/>
          <w:sz w:val="23"/>
          <w:szCs w:val="24"/>
          <w:lang w:eastAsia="hr-HR" w:bidi="hr-HR"/>
        </w:rPr>
      </w:pPr>
    </w:p>
    <w:p w:rsidR="009E3B04" w:rsidRDefault="009E3B04" w:rsidP="009E3B04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line="275" w:lineRule="exact"/>
        <w:rPr>
          <w:rFonts w:eastAsia="Times New Roman" w:cs="Times New Roman"/>
          <w:b/>
          <w:lang w:eastAsia="hr-HR" w:bidi="hr-HR"/>
        </w:rPr>
      </w:pPr>
      <w:r>
        <w:rPr>
          <w:rFonts w:eastAsia="Times New Roman" w:cs="Times New Roman"/>
          <w:b/>
          <w:lang w:eastAsia="hr-HR" w:bidi="hr-HR"/>
        </w:rPr>
        <w:t>prof. dr. sc. Zlata Dolaček-Alduk</w:t>
      </w:r>
      <w:r>
        <w:rPr>
          <w:rFonts w:eastAsia="Times New Roman" w:cs="Times New Roman"/>
          <w:lang w:eastAsia="hr-HR" w:bidi="hr-HR"/>
        </w:rPr>
        <w:t>, voditeljica projekta,</w:t>
      </w:r>
      <w:r>
        <w:rPr>
          <w:rFonts w:eastAsia="Times New Roman" w:cs="Times New Roman"/>
          <w:spacing w:val="18"/>
          <w:lang w:eastAsia="hr-HR" w:bidi="hr-HR"/>
        </w:rPr>
        <w:t xml:space="preserve"> </w:t>
      </w:r>
      <w:r>
        <w:rPr>
          <w:rFonts w:eastAsia="Times New Roman" w:cs="Times New Roman"/>
          <w:b/>
          <w:lang w:eastAsia="hr-HR" w:bidi="hr-HR"/>
        </w:rPr>
        <w:t>predsjednica</w:t>
      </w:r>
    </w:p>
    <w:p w:rsidR="009E3B04" w:rsidRDefault="009E3B04" w:rsidP="009E3B04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ind w:left="836"/>
        <w:rPr>
          <w:rFonts w:eastAsia="Times New Roman" w:cs="Times New Roman"/>
          <w:b/>
          <w:lang w:eastAsia="hr-HR" w:bidi="hr-HR"/>
        </w:rPr>
      </w:pPr>
      <w:r>
        <w:rPr>
          <w:rFonts w:eastAsia="Times New Roman" w:cs="Times New Roman"/>
          <w:b/>
          <w:lang w:eastAsia="hr-HR" w:bidi="hr-HR"/>
        </w:rPr>
        <w:t>Ana Magdika, oec.</w:t>
      </w:r>
      <w:r>
        <w:rPr>
          <w:rFonts w:eastAsia="Times New Roman" w:cs="Times New Roman"/>
          <w:lang w:eastAsia="hr-HR" w:bidi="hr-HR"/>
        </w:rPr>
        <w:t>,</w:t>
      </w:r>
      <w:r>
        <w:rPr>
          <w:rFonts w:eastAsia="Times New Roman" w:cs="Times New Roman"/>
          <w:spacing w:val="6"/>
          <w:lang w:eastAsia="hr-HR" w:bidi="hr-HR"/>
        </w:rPr>
        <w:t xml:space="preserve"> voditeljica Ureda za studente, </w:t>
      </w:r>
      <w:r>
        <w:rPr>
          <w:rFonts w:eastAsia="Times New Roman" w:cs="Times New Roman"/>
          <w:b/>
          <w:lang w:eastAsia="hr-HR" w:bidi="hr-HR"/>
        </w:rPr>
        <w:t>članica</w:t>
      </w:r>
    </w:p>
    <w:p w:rsidR="009E3B04" w:rsidRDefault="00392F2F" w:rsidP="009E3B04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line="271" w:lineRule="exact"/>
        <w:rPr>
          <w:rFonts w:eastAsia="Times New Roman" w:cs="Times New Roman"/>
          <w:b/>
          <w:lang w:eastAsia="hr-HR" w:bidi="hr-HR"/>
        </w:rPr>
      </w:pPr>
      <w:r>
        <w:rPr>
          <w:rFonts w:eastAsia="Times New Roman" w:cs="Times New Roman"/>
          <w:b/>
          <w:lang w:eastAsia="hr-HR" w:bidi="hr-HR"/>
        </w:rPr>
        <w:t xml:space="preserve">Iva Vrkić, dipl </w:t>
      </w:r>
      <w:r w:rsidR="009E3B04">
        <w:rPr>
          <w:rFonts w:eastAsia="Times New Roman" w:cs="Times New Roman"/>
          <w:b/>
          <w:lang w:eastAsia="hr-HR" w:bidi="hr-HR"/>
        </w:rPr>
        <w:t xml:space="preserve">.iur., </w:t>
      </w:r>
      <w:r>
        <w:rPr>
          <w:rFonts w:eastAsia="Times New Roman" w:cs="Times New Roman"/>
          <w:lang w:eastAsia="hr-HR" w:bidi="hr-HR"/>
        </w:rPr>
        <w:t>tajnica Građevinskog i arhitektonskog fakulteta Osijek</w:t>
      </w:r>
      <w:r w:rsidR="009E3B04">
        <w:rPr>
          <w:rFonts w:eastAsia="Times New Roman" w:cs="Times New Roman"/>
          <w:b/>
          <w:lang w:eastAsia="hr-HR" w:bidi="hr-HR"/>
        </w:rPr>
        <w:t>,</w:t>
      </w:r>
      <w:r w:rsidR="009E3B04">
        <w:rPr>
          <w:rFonts w:eastAsia="Times New Roman" w:cs="Times New Roman"/>
          <w:b/>
          <w:spacing w:val="6"/>
          <w:lang w:eastAsia="hr-HR" w:bidi="hr-HR"/>
        </w:rPr>
        <w:t xml:space="preserve"> </w:t>
      </w:r>
      <w:r w:rsidR="009E3B04">
        <w:rPr>
          <w:rFonts w:eastAsia="Times New Roman" w:cs="Times New Roman"/>
          <w:b/>
          <w:lang w:eastAsia="hr-HR" w:bidi="hr-HR"/>
        </w:rPr>
        <w:t>članica</w:t>
      </w:r>
    </w:p>
    <w:p w:rsidR="009E3B04" w:rsidRDefault="009E3B04" w:rsidP="009E3B04">
      <w:pPr>
        <w:jc w:val="both"/>
      </w:pPr>
    </w:p>
    <w:p w:rsidR="009E3B04" w:rsidRDefault="009E3B04" w:rsidP="009E3B04">
      <w:pPr>
        <w:jc w:val="both"/>
      </w:pPr>
    </w:p>
    <w:p w:rsidR="0021329F" w:rsidRDefault="0021329F"/>
    <w:sectPr w:rsidR="00213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F77"/>
    <w:multiLevelType w:val="hybridMultilevel"/>
    <w:tmpl w:val="1A16FBEE"/>
    <w:lvl w:ilvl="0" w:tplc="6B48227A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hr-HR" w:eastAsia="hr-HR" w:bidi="hr-HR"/>
      </w:rPr>
    </w:lvl>
    <w:lvl w:ilvl="1" w:tplc="284E8972">
      <w:start w:val="1"/>
      <w:numFmt w:val="decimal"/>
      <w:lvlText w:val="%2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hr-HR" w:eastAsia="hr-HR" w:bidi="hr-HR"/>
      </w:rPr>
    </w:lvl>
    <w:lvl w:ilvl="2" w:tplc="7666C146">
      <w:numFmt w:val="bullet"/>
      <w:lvlText w:val="•"/>
      <w:lvlJc w:val="left"/>
      <w:pPr>
        <w:ind w:left="1849" w:hanging="361"/>
      </w:pPr>
      <w:rPr>
        <w:lang w:val="hr-HR" w:eastAsia="hr-HR" w:bidi="hr-HR"/>
      </w:rPr>
    </w:lvl>
    <w:lvl w:ilvl="3" w:tplc="1F9AC30E">
      <w:numFmt w:val="bullet"/>
      <w:lvlText w:val="•"/>
      <w:lvlJc w:val="left"/>
      <w:pPr>
        <w:ind w:left="2858" w:hanging="361"/>
      </w:pPr>
      <w:rPr>
        <w:lang w:val="hr-HR" w:eastAsia="hr-HR" w:bidi="hr-HR"/>
      </w:rPr>
    </w:lvl>
    <w:lvl w:ilvl="4" w:tplc="AA76F9F0">
      <w:numFmt w:val="bullet"/>
      <w:lvlText w:val="•"/>
      <w:lvlJc w:val="left"/>
      <w:pPr>
        <w:ind w:left="3868" w:hanging="361"/>
      </w:pPr>
      <w:rPr>
        <w:lang w:val="hr-HR" w:eastAsia="hr-HR" w:bidi="hr-HR"/>
      </w:rPr>
    </w:lvl>
    <w:lvl w:ilvl="5" w:tplc="2BF8215E">
      <w:numFmt w:val="bullet"/>
      <w:lvlText w:val="•"/>
      <w:lvlJc w:val="left"/>
      <w:pPr>
        <w:ind w:left="4877" w:hanging="361"/>
      </w:pPr>
      <w:rPr>
        <w:lang w:val="hr-HR" w:eastAsia="hr-HR" w:bidi="hr-HR"/>
      </w:rPr>
    </w:lvl>
    <w:lvl w:ilvl="6" w:tplc="5CC0C1A6">
      <w:numFmt w:val="bullet"/>
      <w:lvlText w:val="•"/>
      <w:lvlJc w:val="left"/>
      <w:pPr>
        <w:ind w:left="5886" w:hanging="361"/>
      </w:pPr>
      <w:rPr>
        <w:lang w:val="hr-HR" w:eastAsia="hr-HR" w:bidi="hr-HR"/>
      </w:rPr>
    </w:lvl>
    <w:lvl w:ilvl="7" w:tplc="B0B6DBBE">
      <w:numFmt w:val="bullet"/>
      <w:lvlText w:val="•"/>
      <w:lvlJc w:val="left"/>
      <w:pPr>
        <w:ind w:left="6896" w:hanging="361"/>
      </w:pPr>
      <w:rPr>
        <w:lang w:val="hr-HR" w:eastAsia="hr-HR" w:bidi="hr-HR"/>
      </w:rPr>
    </w:lvl>
    <w:lvl w:ilvl="8" w:tplc="C39E0944">
      <w:numFmt w:val="bullet"/>
      <w:lvlText w:val="•"/>
      <w:lvlJc w:val="left"/>
      <w:pPr>
        <w:ind w:left="7905" w:hanging="361"/>
      </w:pPr>
      <w:rPr>
        <w:lang w:val="hr-HR" w:eastAsia="hr-HR" w:bidi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04"/>
    <w:rsid w:val="000C3985"/>
    <w:rsid w:val="000D7C9A"/>
    <w:rsid w:val="0021329F"/>
    <w:rsid w:val="00392F2F"/>
    <w:rsid w:val="00592C64"/>
    <w:rsid w:val="009E3B04"/>
    <w:rsid w:val="00B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0AB4"/>
  <w15:chartTrackingRefBased/>
  <w15:docId w15:val="{DE7BBEF9-3F2D-4399-A210-65EAB60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04"/>
    <w:pPr>
      <w:spacing w:after="0" w:line="240" w:lineRule="auto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3B0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E3B04"/>
    <w:pPr>
      <w:spacing w:after="0" w:line="240" w:lineRule="auto"/>
    </w:pPr>
    <w:rPr>
      <w:rFonts w:ascii="Times New Roman" w:hAnsi="Times New Roman"/>
      <w:sz w:val="24"/>
      <w:lang w:val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9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fos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cp:lastPrinted>2022-03-14T08:03:00Z</cp:lastPrinted>
  <dcterms:created xsi:type="dcterms:W3CDTF">2022-03-14T09:03:00Z</dcterms:created>
  <dcterms:modified xsi:type="dcterms:W3CDTF">2022-03-14T09:03:00Z</dcterms:modified>
</cp:coreProperties>
</file>