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 w:rsidR="005D0771">
        <w:rPr>
          <w:b/>
          <w:i/>
          <w:color w:val="000000"/>
        </w:rPr>
        <w:t>2021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</w:t>
      </w:r>
      <w:r w:rsidR="005D0771">
        <w:rPr>
          <w:b/>
          <w:i/>
          <w:color w:val="000000"/>
        </w:rPr>
        <w:t>2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794E9D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F26F0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</w:t>
            </w:r>
            <w:r w:rsidR="00794E9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794E9D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794E9D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E158BF" w:rsidRDefault="00E158BF" w:rsidP="00E158BF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E92C05" w:rsidRDefault="00E92C05" w:rsidP="00E92C05">
            <w:pPr>
              <w:jc w:val="center"/>
              <w:rPr>
                <w:color w:val="000000"/>
                <w:sz w:val="21"/>
                <w:szCs w:val="21"/>
              </w:rPr>
            </w:pPr>
            <w:r w:rsidRPr="00E92C05">
              <w:rPr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 w:rsidR="00794E9D">
              <w:rPr>
                <w:rStyle w:val="Strong"/>
                <w:color w:val="000000"/>
                <w:sz w:val="21"/>
                <w:szCs w:val="21"/>
              </w:rPr>
              <w:t>ELEMENTI VISOKOGRADNJE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B33A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33A70">
              <w:rPr>
                <w:b/>
                <w:color w:val="000000"/>
                <w:sz w:val="21"/>
                <w:szCs w:val="21"/>
              </w:rPr>
              <w:t>3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33A70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794E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794E9D" w:rsidP="009353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 I, II, III, IV</w:t>
            </w:r>
          </w:p>
          <w:p w:rsidR="00B10145" w:rsidRDefault="00B10145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</w:rPr>
              <w:t>ENGLESKI JEZIK (</w:t>
            </w:r>
            <w:proofErr w:type="spellStart"/>
            <w:r>
              <w:rPr>
                <w:rStyle w:val="Strong"/>
              </w:rPr>
              <w:t>Štefić</w:t>
            </w:r>
            <w:proofErr w:type="spellEnd"/>
            <w:r>
              <w:rPr>
                <w:rStyle w:val="Strong"/>
              </w:rPr>
              <w:t>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5D0771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794E9D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66B81" w:rsidRDefault="00794E9D" w:rsidP="0029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81572D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9464A" w:rsidRDefault="0029464A" w:rsidP="0029464A">
            <w:r>
              <w:rPr>
                <w:b/>
                <w:sz w:val="21"/>
                <w:szCs w:val="21"/>
              </w:rPr>
              <w:t>GIS U HIDROTEHNICI</w:t>
            </w:r>
          </w:p>
          <w:p w:rsidR="0029464A" w:rsidRDefault="0029464A" w:rsidP="002946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5D0771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794E9D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</w:t>
            </w: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794E9D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74C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E74CC7">
              <w:rPr>
                <w:b/>
                <w:color w:val="000000"/>
                <w:sz w:val="21"/>
                <w:szCs w:val="21"/>
              </w:rPr>
              <w:t>3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E1BC4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1E452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794E9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DF4B22" w:rsidRDefault="0029464A" w:rsidP="00FB22BC">
            <w:pPr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49221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794E9D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29464A" w:rsidTr="0029464A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794E9D" w:rsidP="0029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794E9D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5835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8353C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GRADIVA (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E158BF" w:rsidRPr="00474725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26273" w:rsidP="007C561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C9473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794E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794E9D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4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794E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6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794E9D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92214" w:rsidP="004922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D077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A5159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A47A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D0771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D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Pr="00E02240" w:rsidRDefault="00ED6D22" w:rsidP="00ED6D2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ED6D22" w:rsidRPr="00E02240" w:rsidRDefault="00ED6D22" w:rsidP="00ED6D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ED6D22" w:rsidRPr="00192D7A" w:rsidRDefault="00ED6D22" w:rsidP="00ED6D22">
            <w:pPr>
              <w:rPr>
                <w:sz w:val="20"/>
                <w:szCs w:val="20"/>
                <w:lang w:val="pl-PL"/>
              </w:rPr>
            </w:pPr>
            <w:r w:rsidRPr="00192D7A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22" w:rsidRPr="00525861" w:rsidRDefault="00ED6D22" w:rsidP="00ED6D2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22" w:rsidRPr="00A66B81" w:rsidRDefault="00794E9D" w:rsidP="00ED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ED6D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22" w:rsidRDefault="00ED6D22" w:rsidP="00ED6D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22" w:rsidRDefault="00ED6D22" w:rsidP="00ED6D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22" w:rsidRPr="00A66B81" w:rsidRDefault="00794E9D" w:rsidP="00ED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  <w:r w:rsidR="00BF185E">
              <w:rPr>
                <w:rStyle w:val="Strong"/>
                <w:color w:val="000000"/>
                <w:sz w:val="22"/>
                <w:szCs w:val="22"/>
                <w:lang w:val="pl-PL"/>
              </w:rPr>
              <w:t>i II</w:t>
            </w:r>
          </w:p>
          <w:p w:rsidR="00E158BF" w:rsidRPr="0081572D" w:rsidRDefault="00E158BF" w:rsidP="00E158BF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794E9D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EE79B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794E9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794E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794E9D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92B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BF185E" w:rsidP="00ED78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D7853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D7853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F185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BF185E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C94736">
        <w:trPr>
          <w:trHeight w:val="849"/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r w:rsidR="008F472F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8F472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132F3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182C3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bookmarkStart w:id="0" w:name="_GoBack"/>
            <w:bookmarkEnd w:id="0"/>
            <w:r w:rsidR="00BF185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5D0771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132F3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E158BF" w:rsidRDefault="00E158BF" w:rsidP="00E158BF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D04B4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D04B4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8F472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647272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BF185E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10760">
              <w:rPr>
                <w:color w:val="000000"/>
                <w:sz w:val="21"/>
                <w:szCs w:val="21"/>
              </w:rPr>
              <w:t>8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BF185E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E158BF" w:rsidRPr="008F1DDA" w:rsidRDefault="00171C9C" w:rsidP="00E15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FB22BC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GRAĐEVNA REGULATIVA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D077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8F472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BF185E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BF185E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BF185E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BF185E" w:rsidP="007B4B9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3523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993523" w:rsidRDefault="00993523" w:rsidP="00993523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993523" w:rsidRDefault="00993523" w:rsidP="00993523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993523" w:rsidRPr="006D45A9" w:rsidRDefault="00993523" w:rsidP="00993523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5D0771" w:rsidP="00993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99352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23" w:rsidRPr="00A66B81" w:rsidRDefault="00BF185E" w:rsidP="00993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99352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085925" w:rsidP="00993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4</w:t>
            </w:r>
            <w:r w:rsidR="0099352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66B81" w:rsidRDefault="00BF185E" w:rsidP="00993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ED6D22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8F1DD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57342E" w:rsidRDefault="00BF185E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Default="00BF185E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25861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7B0542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BF185E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A132F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833BDB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BF185E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F46F0B" w:rsidRDefault="005D0771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426409"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BF185E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Default="00426409" w:rsidP="00426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BF185E" w:rsidP="0042640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6C18E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5D0771">
              <w:rPr>
                <w:b/>
                <w:color w:val="000000"/>
                <w:sz w:val="21"/>
                <w:szCs w:val="21"/>
              </w:rPr>
              <w:t>6</w:t>
            </w:r>
            <w:r w:rsid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BF185E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BF185E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8F1DDA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203D9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DB73D1" w:rsidRDefault="00BF185E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203D9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F185E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lastRenderedPageBreak/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794E9D" w:rsidRDefault="00794E9D" w:rsidP="00794E9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456F5F" w:rsidRDefault="002A367F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5.</w:t>
            </w: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4E9D" w:rsidRPr="00731F2A" w:rsidRDefault="00794E9D" w:rsidP="00794E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2A367F" w:rsidP="00794E9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64F35"/>
    <w:rsid w:val="00082CA7"/>
    <w:rsid w:val="00085925"/>
    <w:rsid w:val="0009674D"/>
    <w:rsid w:val="000B20BD"/>
    <w:rsid w:val="000C2695"/>
    <w:rsid w:val="00100461"/>
    <w:rsid w:val="00112796"/>
    <w:rsid w:val="001144B0"/>
    <w:rsid w:val="0014477A"/>
    <w:rsid w:val="00152A5D"/>
    <w:rsid w:val="00165803"/>
    <w:rsid w:val="00171C9C"/>
    <w:rsid w:val="00175B0D"/>
    <w:rsid w:val="00182C3F"/>
    <w:rsid w:val="00192D7A"/>
    <w:rsid w:val="001B1D64"/>
    <w:rsid w:val="001B40A9"/>
    <w:rsid w:val="001C223F"/>
    <w:rsid w:val="001D3560"/>
    <w:rsid w:val="001D7178"/>
    <w:rsid w:val="001E452F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9464A"/>
    <w:rsid w:val="002A367F"/>
    <w:rsid w:val="002A7628"/>
    <w:rsid w:val="002B5750"/>
    <w:rsid w:val="002B7A48"/>
    <w:rsid w:val="002C6844"/>
    <w:rsid w:val="002C7CB1"/>
    <w:rsid w:val="002D0AAC"/>
    <w:rsid w:val="002E6C19"/>
    <w:rsid w:val="002E6F2C"/>
    <w:rsid w:val="002F6FD9"/>
    <w:rsid w:val="00302EC6"/>
    <w:rsid w:val="0030591D"/>
    <w:rsid w:val="003134B4"/>
    <w:rsid w:val="003141C8"/>
    <w:rsid w:val="003203D9"/>
    <w:rsid w:val="003213AA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34AF"/>
    <w:rsid w:val="0046668C"/>
    <w:rsid w:val="00474725"/>
    <w:rsid w:val="0048578A"/>
    <w:rsid w:val="00492214"/>
    <w:rsid w:val="004968F7"/>
    <w:rsid w:val="00497043"/>
    <w:rsid w:val="004C5107"/>
    <w:rsid w:val="004D1D10"/>
    <w:rsid w:val="004D411B"/>
    <w:rsid w:val="004D4790"/>
    <w:rsid w:val="004E7240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8353C"/>
    <w:rsid w:val="005C6BE9"/>
    <w:rsid w:val="005C703E"/>
    <w:rsid w:val="005D0771"/>
    <w:rsid w:val="005D0CE5"/>
    <w:rsid w:val="005D245E"/>
    <w:rsid w:val="005D6C59"/>
    <w:rsid w:val="005F375A"/>
    <w:rsid w:val="00612A95"/>
    <w:rsid w:val="0062781B"/>
    <w:rsid w:val="00647272"/>
    <w:rsid w:val="00676015"/>
    <w:rsid w:val="00682200"/>
    <w:rsid w:val="00686271"/>
    <w:rsid w:val="006926CC"/>
    <w:rsid w:val="00695BFD"/>
    <w:rsid w:val="00697A52"/>
    <w:rsid w:val="006A1490"/>
    <w:rsid w:val="006C10B5"/>
    <w:rsid w:val="006C18E6"/>
    <w:rsid w:val="006D17CE"/>
    <w:rsid w:val="006D45A9"/>
    <w:rsid w:val="006D54F2"/>
    <w:rsid w:val="006E0681"/>
    <w:rsid w:val="006E6E16"/>
    <w:rsid w:val="006F1149"/>
    <w:rsid w:val="006F5031"/>
    <w:rsid w:val="0070092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68C"/>
    <w:rsid w:val="0074789B"/>
    <w:rsid w:val="00765A89"/>
    <w:rsid w:val="00774411"/>
    <w:rsid w:val="007779A9"/>
    <w:rsid w:val="00787001"/>
    <w:rsid w:val="00794E9D"/>
    <w:rsid w:val="007A268B"/>
    <w:rsid w:val="007B0542"/>
    <w:rsid w:val="007B3487"/>
    <w:rsid w:val="007B4B9D"/>
    <w:rsid w:val="007C561C"/>
    <w:rsid w:val="007E0D45"/>
    <w:rsid w:val="007E129C"/>
    <w:rsid w:val="007F02E9"/>
    <w:rsid w:val="007F3B38"/>
    <w:rsid w:val="008030E6"/>
    <w:rsid w:val="00803FC8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5E90"/>
    <w:rsid w:val="008C3D4F"/>
    <w:rsid w:val="008D04B4"/>
    <w:rsid w:val="008E1D2A"/>
    <w:rsid w:val="008E784A"/>
    <w:rsid w:val="008F1DDA"/>
    <w:rsid w:val="008F472F"/>
    <w:rsid w:val="00911604"/>
    <w:rsid w:val="00911C7E"/>
    <w:rsid w:val="009235BE"/>
    <w:rsid w:val="00926273"/>
    <w:rsid w:val="0093534E"/>
    <w:rsid w:val="00936A82"/>
    <w:rsid w:val="0093766F"/>
    <w:rsid w:val="00941DCA"/>
    <w:rsid w:val="00972462"/>
    <w:rsid w:val="00993523"/>
    <w:rsid w:val="009A661A"/>
    <w:rsid w:val="009B2021"/>
    <w:rsid w:val="009B4A2F"/>
    <w:rsid w:val="009C0A57"/>
    <w:rsid w:val="009D0F5F"/>
    <w:rsid w:val="009F2EE5"/>
    <w:rsid w:val="00A02602"/>
    <w:rsid w:val="00A10B65"/>
    <w:rsid w:val="00A132F3"/>
    <w:rsid w:val="00A14250"/>
    <w:rsid w:val="00A14924"/>
    <w:rsid w:val="00A24CDF"/>
    <w:rsid w:val="00A25A1E"/>
    <w:rsid w:val="00A25D39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B1B36"/>
    <w:rsid w:val="00AC69EC"/>
    <w:rsid w:val="00AE724B"/>
    <w:rsid w:val="00AF7790"/>
    <w:rsid w:val="00B01C82"/>
    <w:rsid w:val="00B02341"/>
    <w:rsid w:val="00B10145"/>
    <w:rsid w:val="00B12995"/>
    <w:rsid w:val="00B23898"/>
    <w:rsid w:val="00B258CF"/>
    <w:rsid w:val="00B33A70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A47AD"/>
    <w:rsid w:val="00BB029E"/>
    <w:rsid w:val="00BC0AC2"/>
    <w:rsid w:val="00BD03A3"/>
    <w:rsid w:val="00BD6D11"/>
    <w:rsid w:val="00BE0A0A"/>
    <w:rsid w:val="00BE1BC4"/>
    <w:rsid w:val="00BF017D"/>
    <w:rsid w:val="00BF185E"/>
    <w:rsid w:val="00BF4D0B"/>
    <w:rsid w:val="00C00321"/>
    <w:rsid w:val="00C013FC"/>
    <w:rsid w:val="00C13DD4"/>
    <w:rsid w:val="00C2469A"/>
    <w:rsid w:val="00C3270C"/>
    <w:rsid w:val="00C37C72"/>
    <w:rsid w:val="00C37ECC"/>
    <w:rsid w:val="00C4489A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3C0"/>
    <w:rsid w:val="00CA68C4"/>
    <w:rsid w:val="00CA726E"/>
    <w:rsid w:val="00CD1600"/>
    <w:rsid w:val="00CE3BC8"/>
    <w:rsid w:val="00CE4AEF"/>
    <w:rsid w:val="00CE7975"/>
    <w:rsid w:val="00CF26F0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74CC7"/>
    <w:rsid w:val="00E85725"/>
    <w:rsid w:val="00E92B23"/>
    <w:rsid w:val="00E92C05"/>
    <w:rsid w:val="00EA3674"/>
    <w:rsid w:val="00EA5159"/>
    <w:rsid w:val="00EB09CF"/>
    <w:rsid w:val="00EB4050"/>
    <w:rsid w:val="00EB64D4"/>
    <w:rsid w:val="00ED51E2"/>
    <w:rsid w:val="00ED6D22"/>
    <w:rsid w:val="00ED7853"/>
    <w:rsid w:val="00EE79BB"/>
    <w:rsid w:val="00EF7D76"/>
    <w:rsid w:val="00F10760"/>
    <w:rsid w:val="00F20F4B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22BC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CF40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82A0-D9BA-4318-ADEB-01DC11F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32</cp:revision>
  <cp:lastPrinted>2018-11-07T07:36:00Z</cp:lastPrinted>
  <dcterms:created xsi:type="dcterms:W3CDTF">2021-10-27T10:10:00Z</dcterms:created>
  <dcterms:modified xsi:type="dcterms:W3CDTF">2022-04-06T09:04:00Z</dcterms:modified>
</cp:coreProperties>
</file>