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>
        <w:rPr>
          <w:b/>
          <w:i/>
          <w:color w:val="000000"/>
        </w:rPr>
        <w:t>201</w:t>
      </w:r>
      <w:r w:rsidR="00936A82">
        <w:rPr>
          <w:b/>
          <w:i/>
          <w:color w:val="000000"/>
        </w:rPr>
        <w:t>7.</w:t>
      </w:r>
      <w:r>
        <w:rPr>
          <w:b/>
          <w:i/>
          <w:color w:val="000000"/>
        </w:rPr>
        <w:t>/201</w:t>
      </w:r>
      <w:r w:rsidR="00936A82">
        <w:rPr>
          <w:b/>
          <w:i/>
          <w:color w:val="000000"/>
        </w:rPr>
        <w:t>8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proofErr w:type="gramStart"/>
      <w:r w:rsidRPr="008E1D2A">
        <w:rPr>
          <w:b/>
          <w:color w:val="000000"/>
          <w:sz w:val="21"/>
          <w:szCs w:val="21"/>
        </w:rPr>
        <w:t>PREDDIPLOMSKI  I</w:t>
      </w:r>
      <w:proofErr w:type="gramEnd"/>
      <w:r w:rsidRPr="008E1D2A">
        <w:rPr>
          <w:b/>
          <w:color w:val="000000"/>
          <w:sz w:val="21"/>
          <w:szCs w:val="21"/>
        </w:rPr>
        <w:t xml:space="preserve">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478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D5326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977BF" w:rsidRDefault="0057342E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D532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C46CF9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C46CF9" w:rsidP="002D0A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</w:t>
            </w:r>
          </w:p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r>
              <w:rPr>
                <w:rStyle w:val="Strong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</w:p>
          <w:p w:rsidR="002D0AAC" w:rsidRDefault="002D0AAC">
            <w:pPr>
              <w:pStyle w:val="HTMLAddress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D844D2" w:rsidP="002D0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695BFD">
              <w:rPr>
                <w:b/>
                <w:sz w:val="22"/>
                <w:szCs w:val="22"/>
              </w:rPr>
              <w:t>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74939" w:rsidP="005567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Odjel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Fiziku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ELEMENTI VISOKOGRADNJE  II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13DD4" w:rsidP="00CE3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D1069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13DD4" w:rsidP="00CE3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D1069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C13DD4" w:rsidP="00CE3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D1069E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NJEMAČKI JEZIK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107" w:rsidRPr="00A66B81" w:rsidRDefault="004C5107" w:rsidP="004C51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ENGLESKI JEZIK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107" w:rsidRPr="00A66B81" w:rsidRDefault="004C5107" w:rsidP="004C51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C5107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13DD4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GRAĐEVINSKA FIZIKA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D4" w:rsidRDefault="00C13DD4" w:rsidP="00C13DD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D4" w:rsidRPr="00A66B81" w:rsidRDefault="00C13DD4" w:rsidP="00C13DD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C13DD4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D4" w:rsidRDefault="00C13DD4" w:rsidP="00C13DD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D4" w:rsidRPr="00A66B81" w:rsidRDefault="00C13DD4" w:rsidP="00C13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C13DD4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DD4" w:rsidRDefault="00C13DD4" w:rsidP="00C13DD4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D4" w:rsidRDefault="00C13DD4" w:rsidP="00C13DD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DD4" w:rsidRPr="00A66B81" w:rsidRDefault="00C13DD4" w:rsidP="00C13D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GEODEZIJA  </w:t>
            </w:r>
          </w:p>
          <w:p w:rsidR="002D0AAC" w:rsidRDefault="002D0AAC">
            <w:r>
              <w:rPr>
                <w:b/>
                <w:sz w:val="21"/>
                <w:szCs w:val="21"/>
              </w:rPr>
              <w:t>GIS U HIDROTEHNICI</w:t>
            </w:r>
          </w:p>
          <w:p w:rsidR="002D0AAC" w:rsidRDefault="002D0A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F7790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I</w:t>
            </w:r>
          </w:p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2D0AAC" w:rsidRPr="00FB48C2" w:rsidRDefault="002D0AAC"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GRAĐEVNA REGULATIVA</w:t>
            </w:r>
          </w:p>
          <w:p w:rsidR="002D0AAC" w:rsidRPr="00DF4B22" w:rsidRDefault="007467BF">
            <w:pPr>
              <w:rPr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PONUDE I</w:t>
            </w:r>
            <w:r w:rsidR="00DF4B22" w:rsidRPr="00DF4B22">
              <w:rPr>
                <w:rStyle w:val="Strong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F5591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F5591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D358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F5591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INŽENJERSKA GEOLOGIJA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F5591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F5591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F5591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FB48C2" w:rsidRDefault="002D0AAC" w:rsidP="00DF4B22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Strong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STAMBENE I JAVNE ZGRADE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  <w:t>ARHITEKTURA INDUSTRIJSKIH ZGRADA</w:t>
            </w:r>
          </w:p>
          <w:p w:rsidR="002D0AAC" w:rsidRDefault="002D0AA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  <w:p w:rsidR="002D0AAC" w:rsidRDefault="002D0AAC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PROSTORNO PLANIRANJE I UVOD U URBANIZAM</w:t>
            </w:r>
          </w:p>
          <w:p w:rsidR="002D0AAC" w:rsidRDefault="002D0AAC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INTEGRIRANO PROJEKTIRANJE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 w:rsidP="00144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GRADIVA</w:t>
            </w:r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(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razlikovna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godina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>)</w:t>
            </w:r>
          </w:p>
          <w:p w:rsidR="002D0AAC" w:rsidRPr="00474725" w:rsidRDefault="002D0AAC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3671BD" w:rsidRDefault="003671BD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212BC1" w:rsidRDefault="00695BFD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BD03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695BFD" w:rsidP="002D0AA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695BFD" w:rsidP="002D0AA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6D45A9" w:rsidRDefault="006D45A9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DF2A4E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D1069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DF2A4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D1069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C6033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DF2A4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A92740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6926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B45F6B" w:rsidP="00287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MATEMATIKA III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Pr="003671BD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F55918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F55918" w:rsidRPr="003671BD" w:rsidRDefault="00F55918" w:rsidP="00F55918">
            <w:pPr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POTRESNI RIZIK</w:t>
            </w:r>
          </w:p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B01C82" w:rsidRDefault="002D0AAC" w:rsidP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MENADŽMENT</w:t>
            </w:r>
          </w:p>
          <w:p w:rsidR="002D0AAC" w:rsidRDefault="002D0AAC" w:rsidP="002D0AAC">
            <w:r w:rsidRPr="00B01C82">
              <w:rPr>
                <w:rStyle w:val="Strong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695BF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2D0AAC" w:rsidRPr="00E02240" w:rsidRDefault="002D0A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2D0AAC" w:rsidRDefault="002D0AAC">
            <w:pPr>
              <w:rPr>
                <w:sz w:val="20"/>
                <w:szCs w:val="20"/>
                <w:lang w:val="pl-PL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CA726E" w:rsidRDefault="002D0AAC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 xml:space="preserve">METALNE KONSTRUKCIJE </w:t>
            </w:r>
            <w:r w:rsidRPr="00CA726E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  </w:t>
            </w: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>I i II</w:t>
            </w:r>
          </w:p>
          <w:p w:rsidR="002D0AAC" w:rsidRPr="0022701C" w:rsidRDefault="002D0AAC">
            <w:pPr>
              <w:rPr>
                <w:rStyle w:val="Strong"/>
                <w:bCs w:val="0"/>
                <w:sz w:val="18"/>
                <w:szCs w:val="18"/>
                <w:lang w:val="pl-PL"/>
              </w:rPr>
            </w:pPr>
            <w:r w:rsidRPr="00CA726E">
              <w:rPr>
                <w:rStyle w:val="Strong"/>
                <w:color w:val="000000"/>
                <w:sz w:val="18"/>
                <w:szCs w:val="18"/>
                <w:lang w:val="pl-PL"/>
              </w:rPr>
              <w:t>METALNE KONSTRUKCIJE -</w:t>
            </w:r>
            <w:r w:rsidRPr="00CA726E">
              <w:rPr>
                <w:b/>
                <w:sz w:val="18"/>
                <w:szCs w:val="18"/>
                <w:lang w:val="pl-PL"/>
              </w:rPr>
              <w:t>razlikovna godina</w:t>
            </w:r>
          </w:p>
          <w:p w:rsidR="002D0AAC" w:rsidRDefault="002D0AAC" w:rsidP="003671BD">
            <w:pPr>
              <w:rPr>
                <w:rStyle w:val="Strong"/>
                <w:sz w:val="20"/>
                <w:szCs w:val="20"/>
              </w:rPr>
            </w:pPr>
            <w:r w:rsidRPr="0022701C">
              <w:rPr>
                <w:rStyle w:val="Strong"/>
                <w:sz w:val="20"/>
                <w:szCs w:val="20"/>
              </w:rPr>
              <w:t xml:space="preserve">POSEBNA POGLAVLJA ČELIČNIH </w:t>
            </w:r>
            <w:r w:rsidR="003671BD">
              <w:rPr>
                <w:rStyle w:val="Strong"/>
                <w:sz w:val="20"/>
                <w:szCs w:val="20"/>
              </w:rPr>
              <w:t>KON.</w:t>
            </w:r>
          </w:p>
          <w:p w:rsidR="00E02240" w:rsidRPr="00E02240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E02240" w:rsidRPr="00E02240" w:rsidRDefault="00E02240" w:rsidP="003671BD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846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441CE0" w:rsidRDefault="00C46CF9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C46CF9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BETONSKE KONSTRUKCIJE I  i  II</w:t>
            </w:r>
            <w:r w:rsidRPr="00E02240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NOSIVE KONSTRUKCIJE I-razl.godina</w:t>
            </w:r>
          </w:p>
          <w:p w:rsidR="002D0AAC" w:rsidRPr="002D0AAC" w:rsidRDefault="002D0AAC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57342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DINAMIKA KONSTRUKCIJA</w:t>
            </w:r>
          </w:p>
          <w:p w:rsidR="00F55918" w:rsidRDefault="00F55918" w:rsidP="00F55918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</w:p>
          <w:p w:rsidR="009235BE" w:rsidRDefault="009235BE" w:rsidP="009235BE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STABILNOST KONSTRUKCIJA</w:t>
            </w:r>
          </w:p>
          <w:p w:rsidR="00F55918" w:rsidRPr="002E6C19" w:rsidRDefault="00F55918" w:rsidP="00F55918">
            <w:pPr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57342E" w:rsidRDefault="00F5591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7342E">
              <w:rPr>
                <w:b/>
                <w:color w:val="000000"/>
                <w:sz w:val="21"/>
                <w:szCs w:val="21"/>
              </w:rPr>
              <w:t>16.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HIDROMEHANIKA</w:t>
            </w:r>
          </w:p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E02240">
              <w:rPr>
                <w:rStyle w:val="Strong"/>
                <w:color w:val="000000"/>
                <w:sz w:val="22"/>
                <w:szCs w:val="22"/>
              </w:rPr>
              <w:t>i</w:t>
            </w:r>
            <w:proofErr w:type="spellEnd"/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 II</w:t>
            </w:r>
          </w:p>
          <w:p w:rsidR="00DF4B22" w:rsidRPr="00DF4B22" w:rsidRDefault="00DF4B22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57342E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06.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57342E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57342E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STIJENA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GEOTEHNIČKO INŽENJERSTVO 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GEOTEHNIKA U PROMETNICAMA</w:t>
            </w:r>
          </w:p>
          <w:p w:rsidR="00DF4B22" w:rsidRDefault="00DF4B22">
            <w:r>
              <w:rPr>
                <w:rStyle w:val="Strong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62781B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2781B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695BF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Pr="00A66B81" w:rsidRDefault="0062781B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lastRenderedPageBreak/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3671BD" w:rsidP="00F952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5BE" w:rsidRDefault="009235BE" w:rsidP="009235B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KONSTRUKCIJA</w:t>
            </w:r>
          </w:p>
          <w:p w:rsidR="00DF4B22" w:rsidRPr="00911604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57342E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57342E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9235BE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C46CF9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C46CF9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 w:rsidP="003761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C46CF9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02240" w:rsidRDefault="00E02240" w:rsidP="00E02240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DF4B22" w:rsidRPr="00E02240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II</w:t>
            </w:r>
            <w:r w:rsidR="00E02240"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</w:p>
          <w:p w:rsidR="00DF4B22" w:rsidRDefault="00DF4B22">
            <w:r>
              <w:rPr>
                <w:rStyle w:val="Strong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D17CE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695BFD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95BF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D1069E" w:rsidP="00E548A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27.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332C74" w:rsidP="00E548A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</w:t>
            </w:r>
            <w:r w:rsidR="00D1069E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213AA" w:rsidP="004968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212BC1" w:rsidRDefault="00D1069E" w:rsidP="00E548A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ODRŽAVANJE OBJEKATA</w:t>
            </w:r>
          </w:p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B752A6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bookmarkStart w:id="0" w:name="_GoBack"/>
            <w:bookmarkEnd w:id="0"/>
            <w:r w:rsidR="00695BFD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3900EF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695BF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695BFD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060565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 I 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C46CF9" w:rsidRDefault="00C46CF9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695BFD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695BFD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695BFD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87001" w:rsidP="008E1D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87001" w:rsidP="008E1D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BD6D11" w:rsidP="0047472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Odjel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za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mat. P23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87001" w:rsidP="008E1D2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Odjel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za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mat.</w:t>
            </w:r>
          </w:p>
        </w:tc>
      </w:tr>
      <w:tr w:rsidR="00F55918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F55918" w:rsidRDefault="00F55918" w:rsidP="00F55918">
            <w:pPr>
              <w:rPr>
                <w:rStyle w:val="Strong"/>
                <w:sz w:val="20"/>
                <w:szCs w:val="20"/>
                <w:lang w:val="pl-PL"/>
              </w:rPr>
            </w:pPr>
            <w:r>
              <w:rPr>
                <w:rStyle w:val="Strong"/>
                <w:sz w:val="20"/>
                <w:szCs w:val="20"/>
                <w:lang w:val="pl-PL"/>
              </w:rPr>
              <w:t>METODE KONAČNIH ELEMENATA</w:t>
            </w:r>
          </w:p>
          <w:p w:rsidR="00F55918" w:rsidRDefault="00F55918" w:rsidP="00F55918">
            <w:pPr>
              <w:rPr>
                <w:rStyle w:val="Strong"/>
                <w:sz w:val="20"/>
                <w:szCs w:val="20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ANALIZA NAPREZANJA I NOSIVOSTI KONSTRUKCIJA</w:t>
            </w:r>
          </w:p>
          <w:p w:rsidR="00F55918" w:rsidRPr="006D45A9" w:rsidRDefault="00F55918" w:rsidP="00F55918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F55918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F5591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Pr="00A66B81" w:rsidRDefault="00F55918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3B070B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3B070B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02240" w:rsidRPr="00165803" w:rsidRDefault="00E02240" w:rsidP="00E022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52586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DF2A4E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E02240" w:rsidRDefault="00E02240" w:rsidP="00E02240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E02240" w:rsidP="00E0224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C70F6"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E1152A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1152A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E1152A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9235BE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HIDROGEOLOGIJA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DB73D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9674D"/>
    <w:rsid w:val="000B20BD"/>
    <w:rsid w:val="0014477A"/>
    <w:rsid w:val="00165803"/>
    <w:rsid w:val="001D3560"/>
    <w:rsid w:val="0020399C"/>
    <w:rsid w:val="00210D25"/>
    <w:rsid w:val="00211802"/>
    <w:rsid w:val="0021234D"/>
    <w:rsid w:val="0022701C"/>
    <w:rsid w:val="00234DEF"/>
    <w:rsid w:val="002620F8"/>
    <w:rsid w:val="00284676"/>
    <w:rsid w:val="00284DAC"/>
    <w:rsid w:val="00287754"/>
    <w:rsid w:val="00290082"/>
    <w:rsid w:val="002928CB"/>
    <w:rsid w:val="002A7628"/>
    <w:rsid w:val="002B5750"/>
    <w:rsid w:val="002B7A48"/>
    <w:rsid w:val="002C7CB1"/>
    <w:rsid w:val="002D0AAC"/>
    <w:rsid w:val="002E6C19"/>
    <w:rsid w:val="002E6F2C"/>
    <w:rsid w:val="0030591D"/>
    <w:rsid w:val="003134B4"/>
    <w:rsid w:val="003213AA"/>
    <w:rsid w:val="0032644B"/>
    <w:rsid w:val="00330827"/>
    <w:rsid w:val="0033202E"/>
    <w:rsid w:val="00332C74"/>
    <w:rsid w:val="00342FF7"/>
    <w:rsid w:val="00357F19"/>
    <w:rsid w:val="003671BD"/>
    <w:rsid w:val="00376118"/>
    <w:rsid w:val="00385623"/>
    <w:rsid w:val="003900EF"/>
    <w:rsid w:val="003A5393"/>
    <w:rsid w:val="003A797E"/>
    <w:rsid w:val="003B070B"/>
    <w:rsid w:val="003E2381"/>
    <w:rsid w:val="00417F37"/>
    <w:rsid w:val="00437E47"/>
    <w:rsid w:val="0044211B"/>
    <w:rsid w:val="00474725"/>
    <w:rsid w:val="0048578A"/>
    <w:rsid w:val="004968F7"/>
    <w:rsid w:val="00497043"/>
    <w:rsid w:val="004C5107"/>
    <w:rsid w:val="004D1D10"/>
    <w:rsid w:val="004D411B"/>
    <w:rsid w:val="004E7240"/>
    <w:rsid w:val="005060F7"/>
    <w:rsid w:val="005137B0"/>
    <w:rsid w:val="00525861"/>
    <w:rsid w:val="005313C5"/>
    <w:rsid w:val="0055679F"/>
    <w:rsid w:val="0057342E"/>
    <w:rsid w:val="005C703E"/>
    <w:rsid w:val="005D0CE5"/>
    <w:rsid w:val="005D245E"/>
    <w:rsid w:val="005D6C59"/>
    <w:rsid w:val="00612A95"/>
    <w:rsid w:val="0062781B"/>
    <w:rsid w:val="00682200"/>
    <w:rsid w:val="00686271"/>
    <w:rsid w:val="006926CC"/>
    <w:rsid w:val="00695BFD"/>
    <w:rsid w:val="006C10B5"/>
    <w:rsid w:val="006D17CE"/>
    <w:rsid w:val="006D45A9"/>
    <w:rsid w:val="006E6E16"/>
    <w:rsid w:val="0070205C"/>
    <w:rsid w:val="00702EFE"/>
    <w:rsid w:val="0073641C"/>
    <w:rsid w:val="0074002C"/>
    <w:rsid w:val="007406D8"/>
    <w:rsid w:val="007467BF"/>
    <w:rsid w:val="0074789B"/>
    <w:rsid w:val="00765A89"/>
    <w:rsid w:val="007779A9"/>
    <w:rsid w:val="00787001"/>
    <w:rsid w:val="007A268B"/>
    <w:rsid w:val="007B3487"/>
    <w:rsid w:val="007E129C"/>
    <w:rsid w:val="008030E6"/>
    <w:rsid w:val="00803FC8"/>
    <w:rsid w:val="00811F65"/>
    <w:rsid w:val="00812024"/>
    <w:rsid w:val="00854FBE"/>
    <w:rsid w:val="00880BA0"/>
    <w:rsid w:val="00893590"/>
    <w:rsid w:val="008C3D4F"/>
    <w:rsid w:val="008E1D2A"/>
    <w:rsid w:val="008E784A"/>
    <w:rsid w:val="00911604"/>
    <w:rsid w:val="00911C7E"/>
    <w:rsid w:val="009235BE"/>
    <w:rsid w:val="00936A82"/>
    <w:rsid w:val="009B2021"/>
    <w:rsid w:val="009B4A2F"/>
    <w:rsid w:val="009C0A57"/>
    <w:rsid w:val="009D0F5F"/>
    <w:rsid w:val="009F2EE5"/>
    <w:rsid w:val="00A02602"/>
    <w:rsid w:val="00A14924"/>
    <w:rsid w:val="00A24CDF"/>
    <w:rsid w:val="00A25A1E"/>
    <w:rsid w:val="00A25D39"/>
    <w:rsid w:val="00A721CC"/>
    <w:rsid w:val="00A74466"/>
    <w:rsid w:val="00A92740"/>
    <w:rsid w:val="00A95F25"/>
    <w:rsid w:val="00AB1B36"/>
    <w:rsid w:val="00AE724B"/>
    <w:rsid w:val="00AF7790"/>
    <w:rsid w:val="00B01C82"/>
    <w:rsid w:val="00B02341"/>
    <w:rsid w:val="00B12995"/>
    <w:rsid w:val="00B258CF"/>
    <w:rsid w:val="00B45F6B"/>
    <w:rsid w:val="00B66384"/>
    <w:rsid w:val="00B740A3"/>
    <w:rsid w:val="00B74D03"/>
    <w:rsid w:val="00B752A6"/>
    <w:rsid w:val="00B96CDA"/>
    <w:rsid w:val="00BC0AC2"/>
    <w:rsid w:val="00BD03A3"/>
    <w:rsid w:val="00BD6D11"/>
    <w:rsid w:val="00BE0A0A"/>
    <w:rsid w:val="00BF4D0B"/>
    <w:rsid w:val="00C00321"/>
    <w:rsid w:val="00C13DD4"/>
    <w:rsid w:val="00C2469A"/>
    <w:rsid w:val="00C3270C"/>
    <w:rsid w:val="00C37C72"/>
    <w:rsid w:val="00C46CF9"/>
    <w:rsid w:val="00C51FE4"/>
    <w:rsid w:val="00C60331"/>
    <w:rsid w:val="00C7295D"/>
    <w:rsid w:val="00C830AD"/>
    <w:rsid w:val="00C922FC"/>
    <w:rsid w:val="00C92546"/>
    <w:rsid w:val="00CA37D4"/>
    <w:rsid w:val="00CA68C4"/>
    <w:rsid w:val="00CA726E"/>
    <w:rsid w:val="00CE3BC8"/>
    <w:rsid w:val="00CE7975"/>
    <w:rsid w:val="00D03515"/>
    <w:rsid w:val="00D04F6D"/>
    <w:rsid w:val="00D1069E"/>
    <w:rsid w:val="00D14E02"/>
    <w:rsid w:val="00D31E83"/>
    <w:rsid w:val="00D3583C"/>
    <w:rsid w:val="00D43327"/>
    <w:rsid w:val="00D5326C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359F1"/>
    <w:rsid w:val="00E548A7"/>
    <w:rsid w:val="00E74939"/>
    <w:rsid w:val="00EA3674"/>
    <w:rsid w:val="00EB64D4"/>
    <w:rsid w:val="00ED51E2"/>
    <w:rsid w:val="00F35F64"/>
    <w:rsid w:val="00F55918"/>
    <w:rsid w:val="00F81DF6"/>
    <w:rsid w:val="00F87D35"/>
    <w:rsid w:val="00F95286"/>
    <w:rsid w:val="00F961F4"/>
    <w:rsid w:val="00FA0B23"/>
    <w:rsid w:val="00FA5D63"/>
    <w:rsid w:val="00FA69D6"/>
    <w:rsid w:val="00FB0180"/>
    <w:rsid w:val="00FB48C2"/>
    <w:rsid w:val="00FC64ED"/>
    <w:rsid w:val="00FC70F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85C2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1A8F-AA90-496C-BDF4-B7047A99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32</cp:revision>
  <dcterms:created xsi:type="dcterms:W3CDTF">2017-10-27T10:54:00Z</dcterms:created>
  <dcterms:modified xsi:type="dcterms:W3CDTF">2018-03-07T11:25:00Z</dcterms:modified>
</cp:coreProperties>
</file>