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26FA" w:rsidRDefault="00D026FA" w:rsidP="00D026FA">
      <w:pPr>
        <w:jc w:val="both"/>
        <w:rPr>
          <w:rFonts w:ascii="Calibri" w:hAnsi="Calibri" w:cs="Arial"/>
          <w:b/>
          <w:sz w:val="28"/>
          <w:szCs w:val="24"/>
          <w:lang w:val="hr-HR"/>
        </w:rPr>
      </w:pPr>
      <w:r w:rsidRPr="004011B6">
        <w:rPr>
          <w:rFonts w:ascii="Calibri" w:hAnsi="Calibri" w:cs="Arial"/>
          <w:b/>
          <w:sz w:val="28"/>
          <w:szCs w:val="24"/>
          <w:lang w:val="hr-HR"/>
        </w:rPr>
        <w:t>P</w:t>
      </w:r>
      <w:r>
        <w:rPr>
          <w:rFonts w:ascii="Calibri" w:hAnsi="Calibri" w:cs="Arial"/>
          <w:b/>
          <w:sz w:val="28"/>
          <w:szCs w:val="24"/>
          <w:lang w:val="hr-HR"/>
        </w:rPr>
        <w:t>rilog</w:t>
      </w:r>
      <w:r w:rsidRPr="004011B6">
        <w:rPr>
          <w:rFonts w:ascii="Calibri" w:hAnsi="Calibri" w:cs="Arial"/>
          <w:b/>
          <w:sz w:val="28"/>
          <w:szCs w:val="24"/>
          <w:lang w:val="hr-HR"/>
        </w:rPr>
        <w:t xml:space="preserve"> I</w:t>
      </w:r>
    </w:p>
    <w:p w:rsidR="00D026FA" w:rsidRPr="004011B6" w:rsidRDefault="00D026FA" w:rsidP="00D026FA">
      <w:pPr>
        <w:jc w:val="center"/>
        <w:rPr>
          <w:rFonts w:ascii="Calibri" w:hAnsi="Calibri" w:cs="Arial"/>
          <w:b/>
          <w:sz w:val="28"/>
          <w:szCs w:val="24"/>
          <w:lang w:val="hr-HR"/>
        </w:rPr>
      </w:pPr>
      <w:r w:rsidRPr="004011B6">
        <w:rPr>
          <w:rFonts w:ascii="Calibri" w:hAnsi="Calibri" w:cs="Arial"/>
          <w:b/>
          <w:sz w:val="28"/>
          <w:szCs w:val="24"/>
          <w:lang w:val="hr-HR"/>
        </w:rPr>
        <w:t>PONUDBENI LIST</w:t>
      </w:r>
    </w:p>
    <w:p w:rsidR="00D026FA" w:rsidRPr="001A0660" w:rsidRDefault="00D026FA" w:rsidP="00D026FA">
      <w:pPr>
        <w:rPr>
          <w:rFonts w:ascii="Calibri" w:hAnsi="Calibri" w:cs="Arial"/>
          <w:lang w:val="hr-HR"/>
        </w:rPr>
      </w:pPr>
      <w:r w:rsidRPr="001A0660">
        <w:rPr>
          <w:rFonts w:ascii="Calibri" w:hAnsi="Calibri" w:cs="Arial"/>
          <w:lang w:val="hr-HR"/>
        </w:rPr>
        <w:t>Broj ponude: _______________</w:t>
      </w:r>
      <w:r w:rsidRPr="001A0660">
        <w:rPr>
          <w:rFonts w:ascii="Calibri" w:hAnsi="Calibri" w:cs="Arial"/>
          <w:lang w:val="hr-HR"/>
        </w:rPr>
        <w:tab/>
      </w:r>
      <w:r w:rsidRPr="001A0660">
        <w:rPr>
          <w:rFonts w:ascii="Calibri" w:hAnsi="Calibri" w:cs="Arial"/>
          <w:lang w:val="hr-HR"/>
        </w:rPr>
        <w:tab/>
      </w:r>
      <w:r w:rsidRPr="001A0660">
        <w:rPr>
          <w:rFonts w:ascii="Calibri" w:hAnsi="Calibri" w:cs="Arial"/>
          <w:lang w:val="hr-HR"/>
        </w:rPr>
        <w:tab/>
      </w:r>
      <w:r w:rsidRPr="001A0660">
        <w:rPr>
          <w:rFonts w:ascii="Calibri" w:hAnsi="Calibri" w:cs="Arial"/>
          <w:lang w:val="hr-HR"/>
        </w:rPr>
        <w:tab/>
        <w:t>Datum ponude: _______________</w:t>
      </w:r>
    </w:p>
    <w:p w:rsidR="00D026FA" w:rsidRDefault="00D026FA" w:rsidP="00D026FA">
      <w:pPr>
        <w:tabs>
          <w:tab w:val="num" w:pos="0"/>
        </w:tabs>
        <w:spacing w:after="0" w:line="240" w:lineRule="auto"/>
        <w:jc w:val="both"/>
        <w:rPr>
          <w:rFonts w:ascii="Calibri" w:hAnsi="Calibri" w:cs="Arial"/>
          <w:b/>
          <w:lang w:val="hr-HR"/>
        </w:rPr>
      </w:pPr>
    </w:p>
    <w:p w:rsidR="00D026FA" w:rsidRDefault="00D026FA" w:rsidP="00D026FA">
      <w:pPr>
        <w:tabs>
          <w:tab w:val="num" w:pos="0"/>
        </w:tabs>
        <w:spacing w:after="0" w:line="240" w:lineRule="auto"/>
        <w:jc w:val="both"/>
        <w:rPr>
          <w:rFonts w:ascii="Calibri" w:hAnsi="Calibri" w:cs="Arial"/>
          <w:lang w:val="hr-HR"/>
        </w:rPr>
      </w:pPr>
      <w:r w:rsidRPr="001A0660">
        <w:rPr>
          <w:rFonts w:ascii="Calibri" w:hAnsi="Calibri" w:cs="Arial"/>
          <w:b/>
          <w:lang w:val="hr-HR"/>
        </w:rPr>
        <w:t>Naručitelj:</w:t>
      </w:r>
      <w:r w:rsidRPr="001A0660">
        <w:rPr>
          <w:rFonts w:ascii="Calibri" w:hAnsi="Calibri" w:cs="Arial"/>
          <w:lang w:val="hr-HR"/>
        </w:rPr>
        <w:t xml:space="preserve">         </w:t>
      </w:r>
      <w:r w:rsidRPr="00B31275">
        <w:rPr>
          <w:rFonts w:ascii="Calibri" w:hAnsi="Calibri" w:cs="Arial"/>
          <w:b/>
          <w:lang w:val="hr-HR"/>
        </w:rPr>
        <w:t>SVEUČILIŠTE JOSIPA JURJA STROSSMYERA U OSIJEKU</w:t>
      </w:r>
    </w:p>
    <w:p w:rsidR="00D026FA" w:rsidRPr="001A0660" w:rsidRDefault="00D026FA" w:rsidP="00D026FA">
      <w:pPr>
        <w:tabs>
          <w:tab w:val="num" w:pos="0"/>
        </w:tabs>
        <w:spacing w:after="0" w:line="240" w:lineRule="auto"/>
        <w:jc w:val="both"/>
        <w:rPr>
          <w:rFonts w:ascii="Calibri" w:hAnsi="Calibri" w:cs="Arial"/>
          <w:b/>
          <w:iCs/>
          <w:color w:val="FF0000"/>
          <w:lang w:val="hr-HR"/>
        </w:rPr>
      </w:pPr>
      <w:r>
        <w:rPr>
          <w:rFonts w:ascii="Calibri" w:hAnsi="Calibri" w:cs="Arial"/>
          <w:lang w:val="hr-HR"/>
        </w:rPr>
        <w:tab/>
      </w:r>
      <w:r>
        <w:rPr>
          <w:rFonts w:ascii="Calibri" w:hAnsi="Calibri" w:cs="Arial"/>
          <w:lang w:val="hr-HR"/>
        </w:rPr>
        <w:tab/>
      </w:r>
      <w:r w:rsidRPr="001A0660">
        <w:rPr>
          <w:rFonts w:ascii="Calibri" w:hAnsi="Calibri" w:cs="Arial"/>
          <w:b/>
          <w:iCs/>
          <w:lang w:val="hr-HR"/>
        </w:rPr>
        <w:t>GRAĐEVINSKI I ARHITEKTONSKI FAKULTET OSIJEK</w:t>
      </w:r>
    </w:p>
    <w:p w:rsidR="00D026FA" w:rsidRPr="001A0660" w:rsidRDefault="00D026FA" w:rsidP="00D026FA">
      <w:pPr>
        <w:tabs>
          <w:tab w:val="num" w:pos="0"/>
        </w:tabs>
        <w:spacing w:after="0" w:line="240" w:lineRule="auto"/>
        <w:jc w:val="both"/>
        <w:rPr>
          <w:rFonts w:ascii="Calibri" w:hAnsi="Calibri" w:cs="Arial"/>
          <w:b/>
          <w:iCs/>
          <w:color w:val="FF0000"/>
          <w:lang w:val="hr-HR"/>
        </w:rPr>
      </w:pPr>
      <w:r w:rsidRPr="001A0660">
        <w:rPr>
          <w:rFonts w:ascii="Calibri" w:hAnsi="Calibri"/>
          <w:b/>
          <w:iCs/>
          <w:lang w:val="hr-HR"/>
        </w:rPr>
        <w:t xml:space="preserve">                            Ulica Vladimira Preloga 3, 31000 Osijek</w:t>
      </w:r>
    </w:p>
    <w:p w:rsidR="00D026FA" w:rsidRPr="001A0660" w:rsidRDefault="00D026FA" w:rsidP="00D026FA">
      <w:pPr>
        <w:tabs>
          <w:tab w:val="num" w:pos="0"/>
        </w:tabs>
        <w:spacing w:after="0" w:line="240" w:lineRule="auto"/>
        <w:jc w:val="both"/>
        <w:rPr>
          <w:rFonts w:ascii="Calibri" w:hAnsi="Calibri" w:cs="Arial"/>
          <w:b/>
          <w:lang w:val="hr-HR"/>
        </w:rPr>
      </w:pPr>
      <w:r w:rsidRPr="001A0660">
        <w:rPr>
          <w:rFonts w:ascii="Calibri" w:hAnsi="Calibri" w:cs="Arial"/>
          <w:b/>
          <w:iCs/>
          <w:lang w:val="hr-HR"/>
        </w:rPr>
        <w:tab/>
        <w:t xml:space="preserve">              OIB: </w:t>
      </w:r>
      <w:r w:rsidRPr="001A0660">
        <w:rPr>
          <w:rFonts w:ascii="Calibri" w:hAnsi="Calibri"/>
          <w:b/>
          <w:lang w:val="hr-HR"/>
        </w:rPr>
        <w:t>04150850819</w:t>
      </w:r>
    </w:p>
    <w:p w:rsidR="00D026FA" w:rsidRPr="001A0660" w:rsidRDefault="00D026FA" w:rsidP="00D026FA">
      <w:pPr>
        <w:tabs>
          <w:tab w:val="num" w:pos="0"/>
        </w:tabs>
        <w:spacing w:after="0"/>
        <w:jc w:val="both"/>
        <w:rPr>
          <w:rFonts w:ascii="Calibri" w:hAnsi="Calibri" w:cs="Arial"/>
          <w:lang w:val="hr-HR"/>
        </w:rPr>
      </w:pPr>
    </w:p>
    <w:p w:rsidR="00D026FA" w:rsidRPr="001A0660" w:rsidRDefault="00D026FA" w:rsidP="00D026FA">
      <w:pPr>
        <w:rPr>
          <w:b/>
          <w:lang w:val="hr-HR"/>
        </w:rPr>
      </w:pPr>
      <w:r w:rsidRPr="001A0660">
        <w:rPr>
          <w:rFonts w:ascii="Calibri" w:hAnsi="Calibri" w:cs="Arial"/>
          <w:b/>
          <w:lang w:val="hr-HR"/>
        </w:rPr>
        <w:t>Predmet nabave:</w:t>
      </w:r>
      <w:r w:rsidRPr="001A0660">
        <w:rPr>
          <w:b/>
          <w:lang w:val="hr-HR"/>
        </w:rPr>
        <w:t xml:space="preserve"> </w:t>
      </w:r>
      <w:r>
        <w:rPr>
          <w:b/>
          <w:lang w:val="hr-HR"/>
        </w:rPr>
        <w:t>Sanacija prohodne terase</w:t>
      </w:r>
      <w:r w:rsidRPr="001A0660">
        <w:rPr>
          <w:b/>
          <w:lang w:val="hr-HR"/>
        </w:rPr>
        <w:t xml:space="preserve"> </w:t>
      </w:r>
      <w:r>
        <w:rPr>
          <w:b/>
          <w:lang w:val="hr-HR"/>
        </w:rPr>
        <w:t>(JN 3/21</w:t>
      </w:r>
      <w:r w:rsidR="00126714">
        <w:rPr>
          <w:b/>
          <w:lang w:val="hr-HR"/>
        </w:rPr>
        <w:t xml:space="preserve"> – ponovljeni postupak</w:t>
      </w:r>
      <w:r>
        <w:rPr>
          <w:b/>
          <w:lang w:val="hr-HR"/>
        </w:rPr>
        <w:t>)</w:t>
      </w:r>
    </w:p>
    <w:p w:rsidR="00D026FA" w:rsidRPr="001A0660" w:rsidRDefault="00D026FA" w:rsidP="00D026FA">
      <w:pPr>
        <w:rPr>
          <w:rFonts w:ascii="Calibri" w:hAnsi="Calibri" w:cs="Arial"/>
          <w:b/>
          <w:lang w:val="hr-HR"/>
        </w:rPr>
      </w:pPr>
      <w:r w:rsidRPr="001A0660">
        <w:rPr>
          <w:rFonts w:ascii="Calibri" w:hAnsi="Calibri" w:cs="Arial"/>
          <w:b/>
          <w:lang w:val="hr-HR"/>
        </w:rPr>
        <w:t>Podaci o ponuditelju:</w:t>
      </w:r>
    </w:p>
    <w:tbl>
      <w:tblPr>
        <w:tblW w:w="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84"/>
        <w:gridCol w:w="1699"/>
        <w:gridCol w:w="1419"/>
        <w:gridCol w:w="1418"/>
        <w:gridCol w:w="67"/>
        <w:gridCol w:w="3463"/>
      </w:tblGrid>
      <w:tr w:rsidR="00D026FA" w:rsidRPr="001A0660" w:rsidTr="00415E06">
        <w:trPr>
          <w:trHeight w:val="869"/>
        </w:trPr>
        <w:tc>
          <w:tcPr>
            <w:tcW w:w="4644" w:type="dxa"/>
            <w:gridSpan w:val="4"/>
            <w:tcBorders>
              <w:top w:val="single" w:sz="4" w:space="0" w:color="auto"/>
              <w:left w:val="single" w:sz="4" w:space="0" w:color="auto"/>
              <w:bottom w:val="single" w:sz="4" w:space="0" w:color="auto"/>
              <w:right w:val="single" w:sz="4" w:space="0" w:color="auto"/>
            </w:tcBorders>
            <w:vAlign w:val="center"/>
          </w:tcPr>
          <w:p w:rsidR="00D026FA" w:rsidRPr="001A0660" w:rsidRDefault="00D026FA" w:rsidP="00415E06">
            <w:pPr>
              <w:rPr>
                <w:rFonts w:ascii="Calibri" w:hAnsi="Calibri" w:cs="Arial"/>
                <w:lang w:val="hr-HR"/>
              </w:rPr>
            </w:pPr>
            <w:r w:rsidRPr="001A0660">
              <w:rPr>
                <w:rFonts w:ascii="Calibri" w:hAnsi="Calibri" w:cs="Arial"/>
                <w:lang w:val="hr-HR"/>
              </w:rPr>
              <w:t xml:space="preserve">Naziv i sjedište ponuditelja / </w:t>
            </w:r>
          </w:p>
        </w:tc>
        <w:tc>
          <w:tcPr>
            <w:tcW w:w="4948" w:type="dxa"/>
            <w:gridSpan w:val="3"/>
            <w:tcBorders>
              <w:top w:val="single" w:sz="4" w:space="0" w:color="auto"/>
              <w:left w:val="single" w:sz="4" w:space="0" w:color="auto"/>
              <w:bottom w:val="single" w:sz="4" w:space="0" w:color="auto"/>
              <w:right w:val="single" w:sz="4" w:space="0" w:color="auto"/>
            </w:tcBorders>
            <w:vAlign w:val="center"/>
          </w:tcPr>
          <w:p w:rsidR="00D026FA" w:rsidRPr="001A0660" w:rsidRDefault="00D026FA" w:rsidP="00415E06">
            <w:pPr>
              <w:rPr>
                <w:rFonts w:ascii="Calibri" w:hAnsi="Calibri" w:cs="Arial"/>
                <w:lang w:val="hr-HR"/>
              </w:rPr>
            </w:pPr>
          </w:p>
        </w:tc>
      </w:tr>
      <w:tr w:rsidR="00D026FA" w:rsidRPr="001A0660" w:rsidTr="00415E06">
        <w:trPr>
          <w:trHeight w:val="841"/>
        </w:trPr>
        <w:tc>
          <w:tcPr>
            <w:tcW w:w="1242" w:type="dxa"/>
            <w:tcBorders>
              <w:top w:val="single" w:sz="4" w:space="0" w:color="auto"/>
              <w:left w:val="single" w:sz="4" w:space="0" w:color="auto"/>
              <w:bottom w:val="single" w:sz="4" w:space="0" w:color="auto"/>
              <w:right w:val="single" w:sz="4" w:space="0" w:color="auto"/>
            </w:tcBorders>
            <w:vAlign w:val="center"/>
            <w:hideMark/>
          </w:tcPr>
          <w:p w:rsidR="00D026FA" w:rsidRPr="001A0660" w:rsidRDefault="00D026FA" w:rsidP="00415E06">
            <w:pPr>
              <w:rPr>
                <w:rFonts w:ascii="Calibri" w:hAnsi="Calibri" w:cs="Arial"/>
                <w:lang w:val="hr-HR"/>
              </w:rPr>
            </w:pPr>
            <w:r w:rsidRPr="001A0660">
              <w:rPr>
                <w:rFonts w:ascii="Calibri" w:hAnsi="Calibri" w:cs="Arial"/>
                <w:lang w:val="hr-HR"/>
              </w:rPr>
              <w:t>OIB</w:t>
            </w:r>
            <w:r w:rsidRPr="001A0660">
              <w:rPr>
                <w:rStyle w:val="FootnoteReference"/>
                <w:rFonts w:ascii="Calibri" w:hAnsi="Calibri" w:cs="Arial"/>
                <w:lang w:val="hr-HR"/>
              </w:rPr>
              <w:footnoteReference w:id="1"/>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D026FA" w:rsidRPr="001A0660" w:rsidRDefault="00D026FA" w:rsidP="00415E06">
            <w:pPr>
              <w:rPr>
                <w:rFonts w:ascii="Calibri" w:hAnsi="Calibri" w:cs="Arial"/>
                <w:lang w:val="hr-HR"/>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D026FA" w:rsidRPr="001A0660" w:rsidRDefault="00D026FA" w:rsidP="00415E06">
            <w:pPr>
              <w:spacing w:after="0"/>
              <w:rPr>
                <w:rFonts w:ascii="Calibri" w:hAnsi="Calibri" w:cs="Arial"/>
                <w:lang w:val="hr-HR"/>
              </w:rPr>
            </w:pPr>
            <w:r w:rsidRPr="001A0660">
              <w:rPr>
                <w:rFonts w:ascii="Calibri" w:hAnsi="Calibri" w:cs="Arial"/>
                <w:lang w:val="hr-HR"/>
              </w:rPr>
              <w:t>Broj računa</w:t>
            </w:r>
          </w:p>
          <w:p w:rsidR="00D026FA" w:rsidRPr="001A0660" w:rsidRDefault="00D026FA" w:rsidP="00415E06">
            <w:pPr>
              <w:spacing w:after="0"/>
              <w:rPr>
                <w:rFonts w:ascii="Calibri" w:hAnsi="Calibri" w:cs="Arial"/>
                <w:lang w:val="hr-HR"/>
              </w:rPr>
            </w:pPr>
            <w:r w:rsidRPr="001A0660">
              <w:rPr>
                <w:rFonts w:ascii="Calibri" w:hAnsi="Calibri" w:cs="Arial"/>
                <w:lang w:val="hr-HR"/>
              </w:rPr>
              <w:t>(IBAN)</w:t>
            </w:r>
          </w:p>
        </w:tc>
        <w:tc>
          <w:tcPr>
            <w:tcW w:w="3530" w:type="dxa"/>
            <w:gridSpan w:val="2"/>
            <w:tcBorders>
              <w:top w:val="single" w:sz="4" w:space="0" w:color="auto"/>
              <w:left w:val="single" w:sz="4" w:space="0" w:color="auto"/>
              <w:bottom w:val="single" w:sz="4" w:space="0" w:color="auto"/>
              <w:right w:val="single" w:sz="4" w:space="0" w:color="auto"/>
            </w:tcBorders>
            <w:vAlign w:val="center"/>
          </w:tcPr>
          <w:p w:rsidR="00D026FA" w:rsidRPr="001A0660" w:rsidRDefault="00D026FA" w:rsidP="00415E06">
            <w:pPr>
              <w:rPr>
                <w:rFonts w:ascii="Calibri" w:hAnsi="Calibri" w:cs="Arial"/>
                <w:lang w:val="hr-HR"/>
              </w:rPr>
            </w:pPr>
          </w:p>
        </w:tc>
      </w:tr>
      <w:tr w:rsidR="00D026FA" w:rsidRPr="001A0660" w:rsidTr="00415E06">
        <w:trPr>
          <w:trHeight w:val="308"/>
        </w:trPr>
        <w:tc>
          <w:tcPr>
            <w:tcW w:w="4644" w:type="dxa"/>
            <w:gridSpan w:val="4"/>
            <w:tcBorders>
              <w:top w:val="single" w:sz="4" w:space="0" w:color="auto"/>
              <w:left w:val="single" w:sz="4" w:space="0" w:color="auto"/>
              <w:bottom w:val="single" w:sz="4" w:space="0" w:color="auto"/>
              <w:right w:val="single" w:sz="4" w:space="0" w:color="auto"/>
            </w:tcBorders>
            <w:vAlign w:val="center"/>
            <w:hideMark/>
          </w:tcPr>
          <w:p w:rsidR="00D026FA" w:rsidRPr="001A0660" w:rsidRDefault="00D026FA" w:rsidP="00415E06">
            <w:pPr>
              <w:rPr>
                <w:rFonts w:ascii="Calibri" w:hAnsi="Calibri" w:cs="Arial"/>
                <w:lang w:val="hr-HR"/>
              </w:rPr>
            </w:pPr>
            <w:r w:rsidRPr="001A0660">
              <w:rPr>
                <w:rFonts w:ascii="Calibri" w:hAnsi="Calibri" w:cs="Arial"/>
                <w:lang w:val="hr-HR"/>
              </w:rPr>
              <w:t>Gospodarski subjekt je u sustavu PDV-a (zaokružiti)</w:t>
            </w:r>
          </w:p>
        </w:tc>
        <w:tc>
          <w:tcPr>
            <w:tcW w:w="4948" w:type="dxa"/>
            <w:gridSpan w:val="3"/>
            <w:tcBorders>
              <w:top w:val="single" w:sz="4" w:space="0" w:color="auto"/>
              <w:left w:val="single" w:sz="4" w:space="0" w:color="auto"/>
              <w:bottom w:val="single" w:sz="4" w:space="0" w:color="auto"/>
              <w:right w:val="single" w:sz="4" w:space="0" w:color="auto"/>
            </w:tcBorders>
            <w:vAlign w:val="center"/>
            <w:hideMark/>
          </w:tcPr>
          <w:p w:rsidR="00D026FA" w:rsidRPr="001A0660" w:rsidRDefault="00D026FA" w:rsidP="00415E06">
            <w:pPr>
              <w:jc w:val="center"/>
              <w:rPr>
                <w:rFonts w:ascii="Calibri" w:hAnsi="Calibri" w:cs="Arial"/>
                <w:lang w:val="hr-HR"/>
              </w:rPr>
            </w:pPr>
            <w:r w:rsidRPr="001A0660">
              <w:rPr>
                <w:rFonts w:ascii="Calibri" w:hAnsi="Calibri" w:cs="Arial"/>
                <w:lang w:val="hr-HR"/>
              </w:rPr>
              <w:t>DA                 NE</w:t>
            </w:r>
          </w:p>
        </w:tc>
      </w:tr>
      <w:tr w:rsidR="00D026FA" w:rsidRPr="001A0660" w:rsidTr="00415E06">
        <w:trPr>
          <w:trHeight w:val="367"/>
        </w:trPr>
        <w:tc>
          <w:tcPr>
            <w:tcW w:w="3225" w:type="dxa"/>
            <w:gridSpan w:val="3"/>
            <w:tcBorders>
              <w:top w:val="single" w:sz="4" w:space="0" w:color="auto"/>
              <w:left w:val="single" w:sz="4" w:space="0" w:color="auto"/>
              <w:bottom w:val="single" w:sz="4" w:space="0" w:color="auto"/>
              <w:right w:val="single" w:sz="4" w:space="0" w:color="auto"/>
            </w:tcBorders>
            <w:vAlign w:val="center"/>
            <w:hideMark/>
          </w:tcPr>
          <w:p w:rsidR="00D026FA" w:rsidRPr="001A0660" w:rsidRDefault="00D026FA" w:rsidP="00415E06">
            <w:pPr>
              <w:rPr>
                <w:rFonts w:ascii="Calibri" w:hAnsi="Calibri" w:cs="Arial"/>
                <w:lang w:val="hr-HR"/>
              </w:rPr>
            </w:pPr>
            <w:r w:rsidRPr="001A0660">
              <w:rPr>
                <w:rFonts w:ascii="Calibri" w:hAnsi="Calibri" w:cs="Arial"/>
                <w:lang w:val="hr-HR"/>
              </w:rPr>
              <w:t>Adresa za dostavu pošte</w:t>
            </w:r>
          </w:p>
        </w:tc>
        <w:tc>
          <w:tcPr>
            <w:tcW w:w="6367" w:type="dxa"/>
            <w:gridSpan w:val="4"/>
            <w:tcBorders>
              <w:top w:val="single" w:sz="4" w:space="0" w:color="auto"/>
              <w:left w:val="single" w:sz="4" w:space="0" w:color="auto"/>
              <w:bottom w:val="single" w:sz="4" w:space="0" w:color="auto"/>
              <w:right w:val="single" w:sz="4" w:space="0" w:color="auto"/>
            </w:tcBorders>
            <w:vAlign w:val="center"/>
          </w:tcPr>
          <w:p w:rsidR="00D026FA" w:rsidRPr="001A0660" w:rsidRDefault="00D026FA" w:rsidP="00415E06">
            <w:pPr>
              <w:rPr>
                <w:rFonts w:ascii="Calibri" w:hAnsi="Calibri" w:cs="Arial"/>
                <w:lang w:val="hr-HR"/>
              </w:rPr>
            </w:pPr>
          </w:p>
        </w:tc>
      </w:tr>
      <w:tr w:rsidR="00D026FA" w:rsidRPr="001A0660" w:rsidTr="00415E06">
        <w:trPr>
          <w:trHeight w:val="367"/>
        </w:trPr>
        <w:tc>
          <w:tcPr>
            <w:tcW w:w="3225" w:type="dxa"/>
            <w:gridSpan w:val="3"/>
            <w:tcBorders>
              <w:top w:val="single" w:sz="4" w:space="0" w:color="auto"/>
              <w:left w:val="single" w:sz="4" w:space="0" w:color="auto"/>
              <w:bottom w:val="single" w:sz="4" w:space="0" w:color="auto"/>
              <w:right w:val="single" w:sz="4" w:space="0" w:color="auto"/>
            </w:tcBorders>
            <w:vAlign w:val="center"/>
            <w:hideMark/>
          </w:tcPr>
          <w:p w:rsidR="00D026FA" w:rsidRPr="001A0660" w:rsidRDefault="00D026FA" w:rsidP="00415E06">
            <w:pPr>
              <w:rPr>
                <w:rFonts w:ascii="Calibri" w:hAnsi="Calibri" w:cs="Arial"/>
                <w:lang w:val="hr-HR"/>
              </w:rPr>
            </w:pPr>
            <w:r w:rsidRPr="001A0660">
              <w:rPr>
                <w:rFonts w:ascii="Calibri" w:hAnsi="Calibri" w:cs="Arial"/>
                <w:lang w:val="hr-HR"/>
              </w:rPr>
              <w:t>Adresa e-pošte</w:t>
            </w:r>
          </w:p>
        </w:tc>
        <w:tc>
          <w:tcPr>
            <w:tcW w:w="6367" w:type="dxa"/>
            <w:gridSpan w:val="4"/>
            <w:tcBorders>
              <w:top w:val="nil"/>
              <w:left w:val="single" w:sz="4" w:space="0" w:color="auto"/>
              <w:bottom w:val="single" w:sz="4" w:space="0" w:color="auto"/>
              <w:right w:val="single" w:sz="4" w:space="0" w:color="auto"/>
            </w:tcBorders>
            <w:vAlign w:val="center"/>
          </w:tcPr>
          <w:p w:rsidR="00D026FA" w:rsidRPr="001A0660" w:rsidRDefault="00D026FA" w:rsidP="00415E06">
            <w:pPr>
              <w:rPr>
                <w:rFonts w:ascii="Calibri" w:hAnsi="Calibri" w:cs="Arial"/>
                <w:lang w:val="hr-HR"/>
              </w:rPr>
            </w:pPr>
          </w:p>
        </w:tc>
      </w:tr>
      <w:tr w:rsidR="00D026FA" w:rsidRPr="001A0660" w:rsidTr="00415E06">
        <w:trPr>
          <w:trHeight w:val="367"/>
        </w:trPr>
        <w:tc>
          <w:tcPr>
            <w:tcW w:w="4644" w:type="dxa"/>
            <w:gridSpan w:val="4"/>
            <w:tcBorders>
              <w:top w:val="single" w:sz="4" w:space="0" w:color="auto"/>
              <w:left w:val="single" w:sz="4" w:space="0" w:color="auto"/>
              <w:bottom w:val="single" w:sz="4" w:space="0" w:color="auto"/>
              <w:right w:val="single" w:sz="4" w:space="0" w:color="auto"/>
            </w:tcBorders>
            <w:vAlign w:val="center"/>
            <w:hideMark/>
          </w:tcPr>
          <w:p w:rsidR="00D026FA" w:rsidRPr="001A0660" w:rsidRDefault="00D026FA" w:rsidP="00415E06">
            <w:pPr>
              <w:rPr>
                <w:rFonts w:ascii="Calibri" w:hAnsi="Calibri" w:cs="Arial"/>
                <w:lang w:val="hr-HR"/>
              </w:rPr>
            </w:pPr>
            <w:r w:rsidRPr="001A0660">
              <w:rPr>
                <w:rFonts w:ascii="Calibri" w:hAnsi="Calibri" w:cs="Arial"/>
                <w:lang w:val="hr-HR"/>
              </w:rPr>
              <w:t>Kontakt osoba ponuditelja</w:t>
            </w:r>
          </w:p>
        </w:tc>
        <w:tc>
          <w:tcPr>
            <w:tcW w:w="4948" w:type="dxa"/>
            <w:gridSpan w:val="3"/>
            <w:tcBorders>
              <w:top w:val="single" w:sz="4" w:space="0" w:color="auto"/>
              <w:left w:val="single" w:sz="4" w:space="0" w:color="auto"/>
              <w:bottom w:val="single" w:sz="4" w:space="0" w:color="auto"/>
              <w:right w:val="single" w:sz="4" w:space="0" w:color="auto"/>
            </w:tcBorders>
            <w:vAlign w:val="center"/>
          </w:tcPr>
          <w:p w:rsidR="00D026FA" w:rsidRPr="001A0660" w:rsidRDefault="00D026FA" w:rsidP="00415E06">
            <w:pPr>
              <w:rPr>
                <w:rFonts w:ascii="Calibri" w:hAnsi="Calibri" w:cs="Arial"/>
                <w:lang w:val="hr-HR"/>
              </w:rPr>
            </w:pPr>
          </w:p>
        </w:tc>
      </w:tr>
      <w:tr w:rsidR="00D026FA" w:rsidRPr="001A0660" w:rsidTr="00415E06">
        <w:trPr>
          <w:trHeight w:val="367"/>
        </w:trPr>
        <w:tc>
          <w:tcPr>
            <w:tcW w:w="1526" w:type="dxa"/>
            <w:gridSpan w:val="2"/>
            <w:tcBorders>
              <w:top w:val="single" w:sz="4" w:space="0" w:color="auto"/>
              <w:left w:val="single" w:sz="4" w:space="0" w:color="auto"/>
              <w:bottom w:val="single" w:sz="4" w:space="0" w:color="auto"/>
              <w:right w:val="single" w:sz="4" w:space="0" w:color="auto"/>
            </w:tcBorders>
            <w:vAlign w:val="center"/>
            <w:hideMark/>
          </w:tcPr>
          <w:p w:rsidR="00D026FA" w:rsidRPr="001A0660" w:rsidRDefault="00D026FA" w:rsidP="00415E06">
            <w:pPr>
              <w:rPr>
                <w:rFonts w:ascii="Calibri" w:hAnsi="Calibri" w:cs="Arial"/>
                <w:lang w:val="hr-HR"/>
              </w:rPr>
            </w:pPr>
            <w:r w:rsidRPr="001A0660">
              <w:rPr>
                <w:rFonts w:ascii="Calibri" w:hAnsi="Calibri" w:cs="Arial"/>
                <w:lang w:val="hr-HR"/>
              </w:rPr>
              <w:t>Broj telefona</w:t>
            </w:r>
          </w:p>
        </w:tc>
        <w:tc>
          <w:tcPr>
            <w:tcW w:w="3118" w:type="dxa"/>
            <w:gridSpan w:val="2"/>
            <w:tcBorders>
              <w:top w:val="single" w:sz="4" w:space="0" w:color="auto"/>
              <w:left w:val="single" w:sz="4" w:space="0" w:color="auto"/>
              <w:bottom w:val="single" w:sz="4" w:space="0" w:color="auto"/>
              <w:right w:val="single" w:sz="4" w:space="0" w:color="auto"/>
            </w:tcBorders>
            <w:vAlign w:val="center"/>
          </w:tcPr>
          <w:p w:rsidR="00D026FA" w:rsidRPr="001A0660" w:rsidRDefault="00D026FA" w:rsidP="00415E06">
            <w:pPr>
              <w:rPr>
                <w:rFonts w:ascii="Calibri" w:hAnsi="Calibri" w:cs="Arial"/>
                <w:lang w:val="hr-HR"/>
              </w:rPr>
            </w:pPr>
          </w:p>
        </w:tc>
        <w:tc>
          <w:tcPr>
            <w:tcW w:w="1485" w:type="dxa"/>
            <w:gridSpan w:val="2"/>
            <w:tcBorders>
              <w:top w:val="single" w:sz="4" w:space="0" w:color="auto"/>
              <w:left w:val="single" w:sz="4" w:space="0" w:color="auto"/>
              <w:bottom w:val="single" w:sz="4" w:space="0" w:color="auto"/>
              <w:right w:val="single" w:sz="4" w:space="0" w:color="auto"/>
            </w:tcBorders>
            <w:vAlign w:val="center"/>
            <w:hideMark/>
          </w:tcPr>
          <w:p w:rsidR="00D026FA" w:rsidRPr="001A0660" w:rsidRDefault="00D026FA" w:rsidP="00415E06">
            <w:pPr>
              <w:rPr>
                <w:rFonts w:ascii="Calibri" w:hAnsi="Calibri" w:cs="Arial"/>
                <w:lang w:val="hr-HR"/>
              </w:rPr>
            </w:pPr>
            <w:r w:rsidRPr="001A0660">
              <w:rPr>
                <w:rFonts w:ascii="Calibri" w:hAnsi="Calibri" w:cs="Arial"/>
                <w:lang w:val="hr-HR"/>
              </w:rPr>
              <w:t>Broj faksa</w:t>
            </w:r>
          </w:p>
        </w:tc>
        <w:tc>
          <w:tcPr>
            <w:tcW w:w="3463" w:type="dxa"/>
            <w:tcBorders>
              <w:top w:val="single" w:sz="4" w:space="0" w:color="auto"/>
              <w:left w:val="single" w:sz="4" w:space="0" w:color="auto"/>
              <w:bottom w:val="single" w:sz="4" w:space="0" w:color="auto"/>
              <w:right w:val="single" w:sz="4" w:space="0" w:color="auto"/>
            </w:tcBorders>
            <w:vAlign w:val="center"/>
          </w:tcPr>
          <w:p w:rsidR="00D026FA" w:rsidRPr="001A0660" w:rsidRDefault="00D026FA" w:rsidP="00415E06">
            <w:pPr>
              <w:rPr>
                <w:rFonts w:ascii="Calibri" w:hAnsi="Calibri" w:cs="Arial"/>
                <w:lang w:val="hr-HR"/>
              </w:rPr>
            </w:pPr>
          </w:p>
        </w:tc>
      </w:tr>
    </w:tbl>
    <w:p w:rsidR="00D026FA" w:rsidRPr="001A0660" w:rsidRDefault="00D026FA" w:rsidP="00D026FA">
      <w:pPr>
        <w:spacing w:after="0"/>
        <w:rPr>
          <w:rFonts w:ascii="Calibri" w:hAnsi="Calibri" w:cs="Arial"/>
          <w:b/>
          <w:lang w:val="hr-HR"/>
        </w:rPr>
      </w:pPr>
      <w:r w:rsidRPr="001A0660">
        <w:rPr>
          <w:rFonts w:ascii="Calibri" w:hAnsi="Calibri" w:cs="Arial"/>
          <w:b/>
          <w:lang w:val="hr-HR"/>
        </w:rPr>
        <w:t>Cijena ponude: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962"/>
      </w:tblGrid>
      <w:tr w:rsidR="00D026FA" w:rsidRPr="001A0660" w:rsidTr="00415E06">
        <w:trPr>
          <w:trHeight w:val="425"/>
        </w:trPr>
        <w:tc>
          <w:tcPr>
            <w:tcW w:w="4644" w:type="dxa"/>
            <w:tcBorders>
              <w:top w:val="single" w:sz="4" w:space="0" w:color="auto"/>
              <w:left w:val="single" w:sz="4" w:space="0" w:color="auto"/>
              <w:bottom w:val="single" w:sz="4" w:space="0" w:color="auto"/>
              <w:right w:val="single" w:sz="4" w:space="0" w:color="auto"/>
            </w:tcBorders>
            <w:vAlign w:val="center"/>
            <w:hideMark/>
          </w:tcPr>
          <w:p w:rsidR="00D026FA" w:rsidRPr="001A0660" w:rsidRDefault="00D026FA" w:rsidP="00415E06">
            <w:pPr>
              <w:spacing w:after="0"/>
              <w:rPr>
                <w:rFonts w:ascii="Calibri" w:hAnsi="Calibri" w:cs="Arial"/>
                <w:lang w:val="hr-HR"/>
              </w:rPr>
            </w:pPr>
            <w:r w:rsidRPr="001A0660">
              <w:rPr>
                <w:rFonts w:ascii="Calibri" w:hAnsi="Calibri" w:cs="Arial"/>
                <w:lang w:val="hr-HR"/>
              </w:rPr>
              <w:t>Cijena ponude bez PDV-a</w:t>
            </w:r>
          </w:p>
        </w:tc>
        <w:tc>
          <w:tcPr>
            <w:tcW w:w="4962" w:type="dxa"/>
            <w:tcBorders>
              <w:top w:val="single" w:sz="4" w:space="0" w:color="auto"/>
              <w:left w:val="single" w:sz="4" w:space="0" w:color="auto"/>
              <w:bottom w:val="single" w:sz="4" w:space="0" w:color="auto"/>
              <w:right w:val="single" w:sz="4" w:space="0" w:color="auto"/>
            </w:tcBorders>
            <w:vAlign w:val="center"/>
          </w:tcPr>
          <w:p w:rsidR="00D026FA" w:rsidRPr="001A0660" w:rsidRDefault="00D026FA" w:rsidP="00415E06">
            <w:pPr>
              <w:spacing w:after="0"/>
              <w:rPr>
                <w:rFonts w:ascii="Calibri" w:hAnsi="Calibri" w:cs="Arial"/>
                <w:lang w:val="hr-HR"/>
              </w:rPr>
            </w:pPr>
          </w:p>
        </w:tc>
      </w:tr>
      <w:tr w:rsidR="00D026FA" w:rsidRPr="001A0660" w:rsidTr="00415E06">
        <w:trPr>
          <w:trHeight w:val="425"/>
        </w:trPr>
        <w:tc>
          <w:tcPr>
            <w:tcW w:w="4644" w:type="dxa"/>
            <w:tcBorders>
              <w:top w:val="single" w:sz="4" w:space="0" w:color="auto"/>
              <w:left w:val="single" w:sz="4" w:space="0" w:color="auto"/>
              <w:bottom w:val="single" w:sz="4" w:space="0" w:color="auto"/>
              <w:right w:val="single" w:sz="4" w:space="0" w:color="auto"/>
            </w:tcBorders>
            <w:vAlign w:val="center"/>
            <w:hideMark/>
          </w:tcPr>
          <w:p w:rsidR="00D026FA" w:rsidRPr="001A0660" w:rsidRDefault="00D026FA" w:rsidP="00415E06">
            <w:pPr>
              <w:spacing w:after="0"/>
              <w:rPr>
                <w:rFonts w:ascii="Calibri" w:hAnsi="Calibri" w:cs="Arial"/>
                <w:lang w:val="hr-HR"/>
              </w:rPr>
            </w:pPr>
            <w:r w:rsidRPr="001A0660">
              <w:rPr>
                <w:rFonts w:ascii="Calibri" w:hAnsi="Calibri" w:cs="Arial"/>
                <w:lang w:val="hr-HR"/>
              </w:rPr>
              <w:t>Iznos poreza na dodanu vrijednost</w:t>
            </w:r>
            <w:r w:rsidRPr="001A0660">
              <w:rPr>
                <w:rStyle w:val="FootnoteReference"/>
                <w:rFonts w:ascii="Calibri" w:hAnsi="Calibri" w:cs="Arial"/>
                <w:lang w:val="hr-HR"/>
              </w:rPr>
              <w:footnoteReference w:id="2"/>
            </w:r>
          </w:p>
        </w:tc>
        <w:tc>
          <w:tcPr>
            <w:tcW w:w="4962" w:type="dxa"/>
            <w:tcBorders>
              <w:top w:val="single" w:sz="4" w:space="0" w:color="auto"/>
              <w:left w:val="single" w:sz="4" w:space="0" w:color="auto"/>
              <w:bottom w:val="single" w:sz="4" w:space="0" w:color="auto"/>
              <w:right w:val="single" w:sz="4" w:space="0" w:color="auto"/>
            </w:tcBorders>
            <w:vAlign w:val="center"/>
          </w:tcPr>
          <w:p w:rsidR="00D026FA" w:rsidRPr="001A0660" w:rsidRDefault="00D026FA" w:rsidP="00415E06">
            <w:pPr>
              <w:spacing w:after="0"/>
              <w:rPr>
                <w:rFonts w:ascii="Calibri" w:hAnsi="Calibri" w:cs="Arial"/>
                <w:lang w:val="hr-HR"/>
              </w:rPr>
            </w:pPr>
          </w:p>
        </w:tc>
      </w:tr>
      <w:tr w:rsidR="00D026FA" w:rsidRPr="001A0660" w:rsidTr="00415E06">
        <w:trPr>
          <w:trHeight w:val="425"/>
        </w:trPr>
        <w:tc>
          <w:tcPr>
            <w:tcW w:w="4644" w:type="dxa"/>
            <w:tcBorders>
              <w:top w:val="single" w:sz="4" w:space="0" w:color="auto"/>
              <w:left w:val="single" w:sz="4" w:space="0" w:color="auto"/>
              <w:bottom w:val="single" w:sz="4" w:space="0" w:color="auto"/>
              <w:right w:val="single" w:sz="4" w:space="0" w:color="auto"/>
            </w:tcBorders>
            <w:vAlign w:val="center"/>
            <w:hideMark/>
          </w:tcPr>
          <w:p w:rsidR="00D026FA" w:rsidRPr="001A0660" w:rsidRDefault="00D026FA" w:rsidP="00415E06">
            <w:pPr>
              <w:spacing w:after="0"/>
              <w:rPr>
                <w:rFonts w:ascii="Calibri" w:hAnsi="Calibri" w:cs="Arial"/>
                <w:lang w:val="hr-HR"/>
              </w:rPr>
            </w:pPr>
            <w:r w:rsidRPr="001A0660">
              <w:rPr>
                <w:rFonts w:ascii="Calibri" w:hAnsi="Calibri" w:cs="Arial"/>
                <w:lang w:val="hr-HR"/>
              </w:rPr>
              <w:t>Cijena ponude s PDV-om</w:t>
            </w:r>
          </w:p>
        </w:tc>
        <w:tc>
          <w:tcPr>
            <w:tcW w:w="4962" w:type="dxa"/>
            <w:tcBorders>
              <w:top w:val="single" w:sz="4" w:space="0" w:color="auto"/>
              <w:left w:val="single" w:sz="4" w:space="0" w:color="auto"/>
              <w:bottom w:val="single" w:sz="4" w:space="0" w:color="auto"/>
              <w:right w:val="single" w:sz="4" w:space="0" w:color="auto"/>
            </w:tcBorders>
            <w:vAlign w:val="center"/>
          </w:tcPr>
          <w:p w:rsidR="00D026FA" w:rsidRPr="001A0660" w:rsidRDefault="00D026FA" w:rsidP="00415E06">
            <w:pPr>
              <w:spacing w:after="0"/>
              <w:rPr>
                <w:rFonts w:ascii="Calibri" w:hAnsi="Calibri" w:cs="Arial"/>
                <w:lang w:val="hr-HR"/>
              </w:rPr>
            </w:pPr>
          </w:p>
        </w:tc>
      </w:tr>
    </w:tbl>
    <w:p w:rsidR="00D026FA" w:rsidRPr="001A0660" w:rsidRDefault="00D026FA" w:rsidP="00D026FA">
      <w:pPr>
        <w:tabs>
          <w:tab w:val="left" w:pos="720"/>
        </w:tabs>
        <w:spacing w:after="0"/>
        <w:jc w:val="both"/>
        <w:rPr>
          <w:rFonts w:ascii="Calibri" w:hAnsi="Calibri" w:cs="Arial"/>
          <w:b/>
          <w:lang w:val="hr-HR"/>
        </w:rPr>
      </w:pPr>
    </w:p>
    <w:p w:rsidR="00D026FA" w:rsidRPr="001A0660" w:rsidRDefault="00D026FA" w:rsidP="00D026FA">
      <w:pPr>
        <w:tabs>
          <w:tab w:val="left" w:pos="720"/>
        </w:tabs>
        <w:spacing w:after="0"/>
        <w:jc w:val="both"/>
        <w:rPr>
          <w:rFonts w:ascii="Calibri" w:hAnsi="Calibri" w:cs="Arial"/>
          <w:lang w:val="hr-HR"/>
        </w:rPr>
      </w:pPr>
      <w:r w:rsidRPr="001A0660">
        <w:rPr>
          <w:rFonts w:ascii="Calibri" w:hAnsi="Calibri" w:cs="Arial"/>
          <w:b/>
          <w:lang w:val="hr-HR"/>
        </w:rPr>
        <w:t xml:space="preserve">Rok isporuke: </w:t>
      </w:r>
      <w:r>
        <w:rPr>
          <w:rFonts w:ascii="Calibri" w:hAnsi="Calibri" w:cs="Arial"/>
          <w:lang w:val="hr-HR"/>
        </w:rPr>
        <w:t>sukladno Ugovoru</w:t>
      </w:r>
      <w:r w:rsidRPr="001A0660">
        <w:rPr>
          <w:rFonts w:ascii="Calibri" w:hAnsi="Calibri" w:cs="Arial"/>
          <w:lang w:val="hr-HR"/>
        </w:rPr>
        <w:t>.</w:t>
      </w:r>
    </w:p>
    <w:p w:rsidR="00D026FA" w:rsidRPr="001A0660" w:rsidRDefault="00D026FA" w:rsidP="00D026FA">
      <w:pPr>
        <w:spacing w:after="0"/>
        <w:ind w:left="4820"/>
        <w:jc w:val="center"/>
        <w:rPr>
          <w:rFonts w:ascii="Calibri" w:hAnsi="Calibri" w:cs="Arial"/>
          <w:lang w:val="hr-HR"/>
        </w:rPr>
      </w:pPr>
      <w:r w:rsidRPr="001A0660">
        <w:rPr>
          <w:rFonts w:ascii="Calibri" w:hAnsi="Calibri" w:cs="Arial"/>
          <w:lang w:val="hr-HR"/>
        </w:rPr>
        <w:t>ZA PONUDITELJA:</w:t>
      </w:r>
    </w:p>
    <w:p w:rsidR="00D026FA" w:rsidRPr="001A0660" w:rsidRDefault="00D026FA" w:rsidP="00D026FA">
      <w:pPr>
        <w:spacing w:after="0"/>
        <w:ind w:left="3402" w:right="-426"/>
        <w:jc w:val="center"/>
        <w:rPr>
          <w:rFonts w:ascii="Calibri" w:hAnsi="Calibri" w:cs="Arial"/>
          <w:lang w:val="hr-HR"/>
        </w:rPr>
      </w:pPr>
    </w:p>
    <w:p w:rsidR="00D026FA" w:rsidRPr="001A0660" w:rsidRDefault="00D026FA" w:rsidP="00D026FA">
      <w:pPr>
        <w:spacing w:after="0"/>
        <w:ind w:left="3402" w:right="-426"/>
        <w:jc w:val="center"/>
        <w:rPr>
          <w:rFonts w:ascii="Calibri" w:hAnsi="Calibri" w:cs="Arial"/>
          <w:lang w:val="hr-HR"/>
        </w:rPr>
      </w:pPr>
      <w:r w:rsidRPr="001A0660">
        <w:rPr>
          <w:rFonts w:ascii="Calibri" w:hAnsi="Calibri" w:cs="Arial"/>
          <w:lang w:val="hr-HR"/>
        </w:rPr>
        <w:t>M.P.</w:t>
      </w:r>
      <w:r w:rsidRPr="001A0660">
        <w:rPr>
          <w:rFonts w:ascii="Calibri" w:hAnsi="Calibri" w:cs="Arial"/>
          <w:lang w:val="hr-HR"/>
        </w:rPr>
        <w:tab/>
        <w:t>_____________________________________</w:t>
      </w:r>
      <w:r>
        <w:rPr>
          <w:rFonts w:ascii="Calibri" w:hAnsi="Calibri" w:cs="Arial"/>
          <w:lang w:val="hr-HR"/>
        </w:rPr>
        <w:t>___</w:t>
      </w:r>
    </w:p>
    <w:p w:rsidR="00D026FA" w:rsidRDefault="00D026FA" w:rsidP="00D026FA">
      <w:pPr>
        <w:ind w:left="4956"/>
        <w:rPr>
          <w:rFonts w:ascii="Calibri" w:hAnsi="Calibri" w:cs="Arial"/>
          <w:sz w:val="20"/>
          <w:szCs w:val="20"/>
          <w:lang w:val="hr-HR"/>
        </w:rPr>
      </w:pPr>
      <w:r w:rsidRPr="001A0660">
        <w:rPr>
          <w:rFonts w:ascii="Calibri" w:hAnsi="Calibri" w:cs="Arial"/>
          <w:sz w:val="20"/>
          <w:szCs w:val="20"/>
          <w:lang w:val="hr-HR"/>
        </w:rPr>
        <w:t>(ime, pr</w:t>
      </w:r>
      <w:r>
        <w:rPr>
          <w:rFonts w:ascii="Calibri" w:hAnsi="Calibri" w:cs="Arial"/>
          <w:sz w:val="20"/>
          <w:szCs w:val="20"/>
          <w:lang w:val="hr-HR"/>
        </w:rPr>
        <w:t>ezime i potpis ovlaštene osobe)</w:t>
      </w:r>
    </w:p>
    <w:p w:rsidR="00D026FA" w:rsidRDefault="00D026FA">
      <w:pPr>
        <w:spacing w:after="160" w:line="259" w:lineRule="auto"/>
        <w:rPr>
          <w:rFonts w:ascii="Calibri" w:hAnsi="Calibri" w:cs="Arial"/>
          <w:sz w:val="20"/>
          <w:szCs w:val="20"/>
          <w:lang w:val="hr-HR"/>
        </w:rPr>
      </w:pPr>
      <w:r>
        <w:rPr>
          <w:rFonts w:ascii="Calibri" w:hAnsi="Calibri" w:cs="Arial"/>
          <w:sz w:val="20"/>
          <w:szCs w:val="20"/>
          <w:lang w:val="hr-HR"/>
        </w:rPr>
        <w:br w:type="page"/>
      </w:r>
    </w:p>
    <w:p w:rsidR="00D026FA" w:rsidRPr="009D0F21" w:rsidRDefault="00D026FA" w:rsidP="00D026FA">
      <w:pPr>
        <w:rPr>
          <w:rFonts w:cstheme="minorHAnsi"/>
          <w:b/>
          <w:sz w:val="28"/>
          <w:lang w:val="hr-HR"/>
        </w:rPr>
      </w:pPr>
      <w:r w:rsidRPr="009D0F21">
        <w:rPr>
          <w:rFonts w:cstheme="minorHAnsi"/>
          <w:b/>
          <w:sz w:val="28"/>
          <w:lang w:val="hr-HR"/>
        </w:rPr>
        <w:lastRenderedPageBreak/>
        <w:t>Prilog II</w:t>
      </w:r>
    </w:p>
    <w:p w:rsidR="00D026FA" w:rsidRPr="009D0F21" w:rsidRDefault="00D026FA" w:rsidP="00D026FA">
      <w:pPr>
        <w:jc w:val="center"/>
        <w:rPr>
          <w:rFonts w:cstheme="minorHAnsi"/>
          <w:b/>
          <w:sz w:val="28"/>
          <w:lang w:val="hr-HR"/>
        </w:rPr>
      </w:pPr>
      <w:r w:rsidRPr="009D0F21">
        <w:rPr>
          <w:rFonts w:cstheme="minorHAnsi"/>
          <w:b/>
          <w:sz w:val="28"/>
          <w:lang w:val="hr-HR"/>
        </w:rPr>
        <w:t>TROŠKOVNIK SANACIJE PROHODNE TERASE</w:t>
      </w:r>
    </w:p>
    <w:p w:rsidR="00D026FA" w:rsidRPr="009D0F21" w:rsidRDefault="00D026FA" w:rsidP="00D026FA">
      <w:pPr>
        <w:jc w:val="center"/>
        <w:rPr>
          <w:rFonts w:cstheme="minorHAnsi"/>
          <w:b/>
          <w:lang w:val="hr-HR"/>
        </w:rPr>
      </w:pPr>
    </w:p>
    <w:p w:rsidR="00D026FA" w:rsidRPr="009D0F21" w:rsidRDefault="00D026FA" w:rsidP="00D026FA">
      <w:pPr>
        <w:pStyle w:val="ListParagraph"/>
        <w:pBdr>
          <w:bottom w:val="double" w:sz="6" w:space="1" w:color="auto"/>
        </w:pBdr>
        <w:ind w:left="1080"/>
        <w:rPr>
          <w:rFonts w:cstheme="minorHAnsi"/>
          <w:b/>
          <w:lang w:val="hr-HR"/>
        </w:rPr>
      </w:pPr>
      <w:r w:rsidRPr="009D0F21">
        <w:rPr>
          <w:rFonts w:cstheme="minorHAnsi"/>
          <w:b/>
          <w:lang w:val="hr-HR"/>
        </w:rPr>
        <w:t>OPĆI UVJETI</w:t>
      </w:r>
    </w:p>
    <w:p w:rsidR="00D026FA" w:rsidRPr="009D0F21" w:rsidRDefault="00D026FA" w:rsidP="00D026FA">
      <w:pPr>
        <w:rPr>
          <w:rFonts w:cstheme="minorHAnsi"/>
          <w:b/>
          <w:lang w:val="hr-HR"/>
        </w:rPr>
      </w:pPr>
    </w:p>
    <w:p w:rsidR="00D026FA" w:rsidRPr="009D0F21" w:rsidRDefault="00D026FA" w:rsidP="00D026FA">
      <w:pPr>
        <w:rPr>
          <w:rFonts w:cstheme="minorHAnsi"/>
          <w:b/>
          <w:lang w:val="hr-HR"/>
        </w:rPr>
      </w:pPr>
      <w:r w:rsidRPr="009D0F21">
        <w:rPr>
          <w:rFonts w:cstheme="minorHAnsi"/>
          <w:b/>
          <w:lang w:val="hr-HR"/>
        </w:rPr>
        <w:t>Izolaterski radovi</w:t>
      </w:r>
    </w:p>
    <w:p w:rsidR="00D026FA" w:rsidRPr="009D0F21" w:rsidRDefault="00D026FA" w:rsidP="00D026FA">
      <w:pPr>
        <w:jc w:val="both"/>
        <w:rPr>
          <w:rFonts w:cstheme="minorHAnsi"/>
          <w:lang w:val="hr-HR"/>
        </w:rPr>
      </w:pPr>
      <w:r w:rsidRPr="009D0F21">
        <w:rPr>
          <w:rFonts w:cstheme="minorHAnsi"/>
          <w:lang w:val="hr-HR"/>
        </w:rPr>
        <w:t>Kod izvođenja radova treba se pridržavati smjernica o primjeni propisanoj od strane proizvođača materijala. Kvaliteta ugrađene hidroizolacije ravnih krovova dokazuje se ispitivanjem vodenom probom ( UKLJUČENO U JEDINIČNU CIJENU) u trajanju 24 sata, a predaje upisom u građevinski dnevnik. Istu vodenu  probu provesti pojedinačno za segmente izvođenja  i u cijelosti</w:t>
      </w:r>
    </w:p>
    <w:p w:rsidR="00D026FA" w:rsidRPr="009D0F21" w:rsidRDefault="00D026FA" w:rsidP="00D026FA">
      <w:pPr>
        <w:jc w:val="both"/>
        <w:rPr>
          <w:rFonts w:cstheme="minorHAnsi"/>
          <w:lang w:val="hr-HR"/>
        </w:rPr>
      </w:pPr>
      <w:r w:rsidRPr="009D0F21">
        <w:rPr>
          <w:rFonts w:cstheme="minorHAnsi"/>
          <w:lang w:val="hr-HR"/>
        </w:rPr>
        <w:t>U cijenu uračunati sav potreban osnovni i pomoćni materijal i rad na izvedbi radova, pomoćne skele i svih ostalih radova na osiguranju mjera HTZ, transporta i ugradnje.</w:t>
      </w:r>
    </w:p>
    <w:p w:rsidR="00D026FA" w:rsidRPr="009D0F21" w:rsidRDefault="00D026FA" w:rsidP="00D026FA">
      <w:pPr>
        <w:jc w:val="both"/>
        <w:rPr>
          <w:rFonts w:cstheme="minorHAnsi"/>
          <w:lang w:val="hr-HR"/>
        </w:rPr>
      </w:pPr>
      <w:r w:rsidRPr="009D0F21">
        <w:rPr>
          <w:rFonts w:cstheme="minorHAnsi"/>
          <w:lang w:val="hr-HR"/>
        </w:rPr>
        <w:t>Opći uvjeti izvođenja nadopunjuju se ovim općim uvjetima, a u slučaju neusklađenosti opisa primjenjuje se sve ono propisano ovim općim uvjetima.</w:t>
      </w:r>
    </w:p>
    <w:p w:rsidR="00D026FA" w:rsidRPr="009D0F21" w:rsidRDefault="00D026FA" w:rsidP="00D026FA">
      <w:pPr>
        <w:jc w:val="both"/>
        <w:rPr>
          <w:rFonts w:cstheme="minorHAnsi"/>
          <w:lang w:val="hr-HR"/>
        </w:rPr>
      </w:pPr>
      <w:r w:rsidRPr="009D0F21">
        <w:rPr>
          <w:rFonts w:cstheme="minorHAnsi"/>
          <w:lang w:val="hr-HR"/>
        </w:rPr>
        <w:t>Svi radovi se moraju izvesti kvalitetno i stručno držeći se projektne dokumentacije i sljedećih propisa:</w:t>
      </w:r>
    </w:p>
    <w:p w:rsidR="00D026FA" w:rsidRPr="009D0F21" w:rsidRDefault="00D026FA" w:rsidP="00D026FA">
      <w:pPr>
        <w:pStyle w:val="ListParagraph"/>
        <w:numPr>
          <w:ilvl w:val="0"/>
          <w:numId w:val="2"/>
        </w:numPr>
        <w:jc w:val="both"/>
        <w:rPr>
          <w:rFonts w:cstheme="minorHAnsi"/>
          <w:lang w:val="hr-HR"/>
        </w:rPr>
      </w:pPr>
      <w:r w:rsidRPr="009D0F21">
        <w:rPr>
          <w:rFonts w:cstheme="minorHAnsi"/>
          <w:lang w:val="hr-HR"/>
        </w:rPr>
        <w:t>HRN U.F2.024/80 - Završni radovi u građevinarstvu. Tehnički uvjeti izvođenja izolacijskih radova na ravnim krovovima</w:t>
      </w:r>
      <w:r w:rsidRPr="009D0F21">
        <w:rPr>
          <w:rFonts w:cstheme="minorHAnsi"/>
          <w:lang w:val="hr-HR"/>
        </w:rPr>
        <w:tab/>
      </w:r>
      <w:r w:rsidRPr="009D0F21">
        <w:rPr>
          <w:rFonts w:cstheme="minorHAnsi"/>
          <w:lang w:val="hr-HR"/>
        </w:rPr>
        <w:tab/>
      </w:r>
      <w:r w:rsidRPr="009D0F21">
        <w:rPr>
          <w:rFonts w:cstheme="minorHAnsi"/>
          <w:lang w:val="hr-HR"/>
        </w:rPr>
        <w:tab/>
      </w:r>
      <w:r w:rsidRPr="009D0F21">
        <w:rPr>
          <w:rFonts w:cstheme="minorHAnsi"/>
          <w:lang w:val="hr-HR"/>
        </w:rPr>
        <w:tab/>
      </w:r>
      <w:r w:rsidRPr="009D0F21">
        <w:rPr>
          <w:rFonts w:cstheme="minorHAnsi"/>
          <w:lang w:val="hr-HR"/>
        </w:rPr>
        <w:tab/>
      </w:r>
    </w:p>
    <w:p w:rsidR="00D026FA" w:rsidRPr="009D0F21" w:rsidRDefault="00D026FA" w:rsidP="00D026FA">
      <w:pPr>
        <w:pStyle w:val="ListParagraph"/>
        <w:numPr>
          <w:ilvl w:val="0"/>
          <w:numId w:val="2"/>
        </w:numPr>
        <w:jc w:val="both"/>
        <w:rPr>
          <w:rFonts w:cstheme="minorHAnsi"/>
          <w:lang w:val="hr-HR"/>
        </w:rPr>
      </w:pPr>
      <w:r w:rsidRPr="009D0F21">
        <w:rPr>
          <w:rFonts w:cstheme="minorHAnsi"/>
          <w:lang w:val="hr-HR"/>
        </w:rPr>
        <w:t>HRN EN 13859-2:2008 - Savitljive hidroizolacijske trake -- Definicije i značajke podložnih traka -- 2. dio: Podložne trake za zidove (EN 13859-2:2004+A1:2008)</w:t>
      </w:r>
    </w:p>
    <w:p w:rsidR="00D026FA" w:rsidRPr="009D0F21" w:rsidRDefault="00D026FA" w:rsidP="00D026FA">
      <w:pPr>
        <w:pStyle w:val="ListParagraph"/>
        <w:numPr>
          <w:ilvl w:val="0"/>
          <w:numId w:val="2"/>
        </w:numPr>
        <w:jc w:val="both"/>
        <w:rPr>
          <w:rFonts w:cstheme="minorHAnsi"/>
          <w:lang w:val="hr-HR"/>
        </w:rPr>
      </w:pPr>
      <w:r w:rsidRPr="009D0F21">
        <w:rPr>
          <w:rFonts w:cstheme="minorHAnsi"/>
          <w:lang w:val="hr-HR"/>
        </w:rPr>
        <w:t>HRN EN 13967:2005/A1:2008 - Savitljive hidroizolacijske trake - plastične i elastomerne trake za zaštitu od vlage i vode iz tla</w:t>
      </w:r>
      <w:r w:rsidRPr="009D0F21">
        <w:rPr>
          <w:rFonts w:cstheme="minorHAnsi"/>
          <w:lang w:val="hr-HR"/>
        </w:rPr>
        <w:tab/>
      </w:r>
      <w:r w:rsidRPr="009D0F21">
        <w:rPr>
          <w:rFonts w:cstheme="minorHAnsi"/>
          <w:lang w:val="hr-HR"/>
        </w:rPr>
        <w:tab/>
      </w:r>
      <w:r w:rsidRPr="009D0F21">
        <w:rPr>
          <w:rFonts w:cstheme="minorHAnsi"/>
          <w:lang w:val="hr-HR"/>
        </w:rPr>
        <w:tab/>
      </w:r>
      <w:r w:rsidRPr="009D0F21">
        <w:rPr>
          <w:rFonts w:cstheme="minorHAnsi"/>
          <w:lang w:val="hr-HR"/>
        </w:rPr>
        <w:tab/>
      </w:r>
      <w:r w:rsidRPr="009D0F21">
        <w:rPr>
          <w:rFonts w:cstheme="minorHAnsi"/>
          <w:lang w:val="hr-HR"/>
        </w:rPr>
        <w:tab/>
      </w:r>
    </w:p>
    <w:p w:rsidR="00D026FA" w:rsidRPr="009D0F21" w:rsidRDefault="00D026FA" w:rsidP="00D026FA">
      <w:pPr>
        <w:pStyle w:val="ListParagraph"/>
        <w:numPr>
          <w:ilvl w:val="0"/>
          <w:numId w:val="2"/>
        </w:numPr>
        <w:jc w:val="both"/>
        <w:rPr>
          <w:rFonts w:cstheme="minorHAnsi"/>
          <w:lang w:val="hr-HR"/>
        </w:rPr>
      </w:pPr>
      <w:r w:rsidRPr="009D0F21">
        <w:rPr>
          <w:rFonts w:cstheme="minorHAnsi"/>
          <w:lang w:val="hr-HR"/>
        </w:rPr>
        <w:t>HRN EN 13970:2005/A1:2008 - Savitljive hidroizolacijske trake -- Bitumenske paronepropusne trake -- Definicije i značajke (EN 13970:2004/A1:2006)</w:t>
      </w:r>
    </w:p>
    <w:p w:rsidR="00D026FA" w:rsidRPr="009D0F21" w:rsidRDefault="00D026FA" w:rsidP="00D026FA">
      <w:pPr>
        <w:pStyle w:val="ListParagraph"/>
        <w:numPr>
          <w:ilvl w:val="0"/>
          <w:numId w:val="2"/>
        </w:numPr>
        <w:jc w:val="both"/>
        <w:rPr>
          <w:rFonts w:cstheme="minorHAnsi"/>
          <w:lang w:val="hr-HR"/>
        </w:rPr>
      </w:pPr>
      <w:r w:rsidRPr="009D0F21">
        <w:rPr>
          <w:rFonts w:cstheme="minorHAnsi"/>
          <w:lang w:val="hr-HR"/>
        </w:rPr>
        <w:t>HRN EN 13984:2005/A1:2008 - Savitljive hidroizolacijske trake -- Plastične i elastomerne paronepropusne trake -- Definicije i značajke (EN 13984:2004/A1:2006)</w:t>
      </w:r>
    </w:p>
    <w:p w:rsidR="00D026FA" w:rsidRPr="009D0F21" w:rsidRDefault="00D026FA" w:rsidP="00D026FA">
      <w:pPr>
        <w:pStyle w:val="ListParagraph"/>
        <w:numPr>
          <w:ilvl w:val="0"/>
          <w:numId w:val="2"/>
        </w:numPr>
        <w:jc w:val="both"/>
        <w:rPr>
          <w:rFonts w:cstheme="minorHAnsi"/>
          <w:lang w:val="hr-HR"/>
        </w:rPr>
      </w:pPr>
      <w:r w:rsidRPr="009D0F21">
        <w:rPr>
          <w:rFonts w:cstheme="minorHAnsi"/>
          <w:lang w:val="hr-HR"/>
        </w:rPr>
        <w:t>HRN EN 13859-1:2008 - Savitljive hidroizolacijske trake -- Definicije i značajke podložnih traka -- 1. dio: Podložne trake za prijeklopno pokrivanje krovova (EN 13859-1:2005 +A1:2008)</w:t>
      </w:r>
    </w:p>
    <w:p w:rsidR="00D026FA" w:rsidRPr="009D0F21" w:rsidRDefault="00D026FA" w:rsidP="00D026FA">
      <w:pPr>
        <w:pStyle w:val="ListParagraph"/>
        <w:numPr>
          <w:ilvl w:val="0"/>
          <w:numId w:val="2"/>
        </w:numPr>
        <w:jc w:val="both"/>
        <w:rPr>
          <w:rFonts w:cstheme="minorHAnsi"/>
          <w:lang w:val="hr-HR"/>
        </w:rPr>
      </w:pPr>
      <w:r w:rsidRPr="009D0F21">
        <w:rPr>
          <w:rFonts w:cstheme="minorHAnsi"/>
          <w:lang w:val="hr-HR"/>
        </w:rPr>
        <w:t>HRN EN 13956:2005 - Savitljive hidroizolacijske trake -- Plastične i elastomerne hidroizolacijske trake za krovove -- Definicije i značajke (EN 13956:2005)</w:t>
      </w:r>
      <w:r w:rsidRPr="009D0F21">
        <w:rPr>
          <w:rFonts w:cstheme="minorHAnsi"/>
          <w:lang w:val="hr-HR"/>
        </w:rPr>
        <w:tab/>
      </w:r>
      <w:r w:rsidRPr="009D0F21">
        <w:rPr>
          <w:rFonts w:cstheme="minorHAnsi"/>
          <w:lang w:val="hr-HR"/>
        </w:rPr>
        <w:tab/>
      </w:r>
    </w:p>
    <w:p w:rsidR="00D026FA" w:rsidRPr="009D0F21" w:rsidRDefault="00D026FA" w:rsidP="00D026FA">
      <w:pPr>
        <w:pStyle w:val="ListParagraph"/>
        <w:jc w:val="both"/>
        <w:rPr>
          <w:rFonts w:cstheme="minorHAnsi"/>
          <w:lang w:val="hr-HR"/>
        </w:rPr>
      </w:pPr>
    </w:p>
    <w:p w:rsidR="00D026FA" w:rsidRPr="009D0F21" w:rsidRDefault="00D026FA" w:rsidP="00D026FA">
      <w:pPr>
        <w:pStyle w:val="ListParagraph"/>
        <w:jc w:val="both"/>
        <w:rPr>
          <w:rFonts w:cstheme="minorHAnsi"/>
          <w:lang w:val="hr-HR"/>
        </w:rPr>
      </w:pPr>
    </w:p>
    <w:p w:rsidR="00D026FA" w:rsidRPr="009D0F21" w:rsidRDefault="00D026FA" w:rsidP="00D026FA">
      <w:pPr>
        <w:pStyle w:val="ListParagraph"/>
        <w:ind w:left="0"/>
        <w:contextualSpacing w:val="0"/>
        <w:jc w:val="both"/>
        <w:rPr>
          <w:rFonts w:cstheme="minorHAnsi"/>
          <w:lang w:val="hr-HR"/>
        </w:rPr>
      </w:pPr>
      <w:r w:rsidRPr="009D0F21">
        <w:rPr>
          <w:rFonts w:cstheme="minorHAnsi"/>
          <w:lang w:val="hr-HR"/>
        </w:rPr>
        <w:t>Ukoliko je opis neke stavke izvođaču nejasan, treba pravovremeno, prije predaje ponude, tražiti objašnjenje od provoditelja natječaja. Eventualne izmjene materijala, te način izvedbe tijekom gradnje moraju se ishoditi isključivo pismenim dogovorom s projektantom i nadzornom službom. Sve ostale radnje, koje neće biti na taj način utvrđene, neće se priznati u obračunu.</w:t>
      </w:r>
    </w:p>
    <w:p w:rsidR="00D026FA" w:rsidRPr="009D0F21" w:rsidRDefault="00D026FA" w:rsidP="00D026FA">
      <w:pPr>
        <w:pStyle w:val="ListParagraph"/>
        <w:ind w:left="0"/>
        <w:contextualSpacing w:val="0"/>
        <w:jc w:val="both"/>
        <w:rPr>
          <w:rFonts w:cstheme="minorHAnsi"/>
          <w:lang w:val="hr-HR"/>
        </w:rPr>
      </w:pPr>
      <w:r w:rsidRPr="009D0F21">
        <w:rPr>
          <w:rFonts w:cstheme="minorHAnsi"/>
          <w:lang w:val="hr-HR"/>
        </w:rPr>
        <w:t>Ukoliko se stavkom troškovnika traži materijal koji nije obuhvaćen propisima, treba se u svemu izvesti prema uputama proizvođača, te garancijom i atestima za to ovlaštenih ustanova (IGH, Cemtra, ZIK, sl.).</w:t>
      </w:r>
    </w:p>
    <w:p w:rsidR="00D026FA" w:rsidRPr="009D0F21" w:rsidRDefault="00D026FA" w:rsidP="00D026FA">
      <w:pPr>
        <w:pStyle w:val="ListParagraph"/>
        <w:ind w:left="0"/>
        <w:contextualSpacing w:val="0"/>
        <w:jc w:val="both"/>
        <w:rPr>
          <w:rFonts w:cstheme="minorHAnsi"/>
          <w:lang w:val="hr-HR"/>
        </w:rPr>
      </w:pPr>
      <w:r w:rsidRPr="009D0F21">
        <w:rPr>
          <w:rFonts w:cstheme="minorHAnsi"/>
          <w:lang w:val="hr-HR"/>
        </w:rPr>
        <w:lastRenderedPageBreak/>
        <w:t>Prije početka radova izvođač mora ustanoviti kvalitetu podloge na koju se izvodi izolacija i ako nije pogodna za rad mora o tome, na osnovu relevantnih dokaza, pismeno izvijestiti nadzornog inženjera kako bi se podloga na vrijeme popravila i pripremila za izvođenje izolacije.</w:t>
      </w:r>
    </w:p>
    <w:p w:rsidR="00D026FA" w:rsidRPr="009D0F21" w:rsidRDefault="00D026FA" w:rsidP="00D026FA">
      <w:pPr>
        <w:pStyle w:val="ListParagraph"/>
        <w:ind w:left="0"/>
        <w:jc w:val="both"/>
        <w:rPr>
          <w:rFonts w:cstheme="minorHAnsi"/>
          <w:lang w:val="hr-HR"/>
        </w:rPr>
      </w:pPr>
      <w:r w:rsidRPr="009D0F21">
        <w:rPr>
          <w:rFonts w:cstheme="minorHAnsi"/>
          <w:lang w:val="hr-HR"/>
        </w:rPr>
        <w:t>Podloga za hidroizolaciju mora biti:</w:t>
      </w:r>
    </w:p>
    <w:p w:rsidR="00D026FA" w:rsidRPr="009D0F21" w:rsidRDefault="00D026FA" w:rsidP="00D026FA">
      <w:pPr>
        <w:pStyle w:val="ListParagraph"/>
        <w:jc w:val="both"/>
        <w:rPr>
          <w:rFonts w:cstheme="minorHAnsi"/>
          <w:lang w:val="hr-HR"/>
        </w:rPr>
      </w:pPr>
      <w:r w:rsidRPr="009D0F21">
        <w:rPr>
          <w:rFonts w:cstheme="minorHAnsi"/>
          <w:lang w:val="hr-HR"/>
        </w:rPr>
        <w:t>- homogena,</w:t>
      </w:r>
    </w:p>
    <w:p w:rsidR="00D026FA" w:rsidRPr="009D0F21" w:rsidRDefault="00D026FA" w:rsidP="00D026FA">
      <w:pPr>
        <w:pStyle w:val="ListParagraph"/>
        <w:jc w:val="both"/>
        <w:rPr>
          <w:rFonts w:cstheme="minorHAnsi"/>
          <w:lang w:val="hr-HR"/>
        </w:rPr>
      </w:pPr>
      <w:r w:rsidRPr="009D0F21">
        <w:rPr>
          <w:rFonts w:cstheme="minorHAnsi"/>
          <w:lang w:val="hr-HR"/>
        </w:rPr>
        <w:t>- suha i čvrsta,</w:t>
      </w:r>
    </w:p>
    <w:p w:rsidR="00D026FA" w:rsidRPr="009D0F21" w:rsidRDefault="00D026FA" w:rsidP="00D026FA">
      <w:pPr>
        <w:pStyle w:val="ListParagraph"/>
        <w:jc w:val="both"/>
        <w:rPr>
          <w:rFonts w:cstheme="minorHAnsi"/>
          <w:lang w:val="hr-HR"/>
        </w:rPr>
      </w:pPr>
      <w:r w:rsidRPr="009D0F21">
        <w:rPr>
          <w:rFonts w:cstheme="minorHAnsi"/>
          <w:lang w:val="hr-HR"/>
        </w:rPr>
        <w:t>- ravna i bez šupljina na površini</w:t>
      </w:r>
    </w:p>
    <w:p w:rsidR="00D026FA" w:rsidRPr="009D0F21" w:rsidRDefault="00D026FA" w:rsidP="00D026FA">
      <w:pPr>
        <w:pStyle w:val="ListParagraph"/>
        <w:jc w:val="both"/>
        <w:rPr>
          <w:rFonts w:cstheme="minorHAnsi"/>
          <w:lang w:val="hr-HR"/>
        </w:rPr>
      </w:pPr>
      <w:r w:rsidRPr="009D0F21">
        <w:rPr>
          <w:rFonts w:cstheme="minorHAnsi"/>
          <w:lang w:val="hr-HR"/>
        </w:rPr>
        <w:t>- bez ulja i masti, prašine, rastresitih ili nevezanih čestica</w:t>
      </w:r>
    </w:p>
    <w:p w:rsidR="00D026FA" w:rsidRPr="009D0F21" w:rsidRDefault="00D026FA" w:rsidP="00D026FA">
      <w:pPr>
        <w:pStyle w:val="ListParagraph"/>
        <w:jc w:val="both"/>
        <w:rPr>
          <w:rFonts w:cstheme="minorHAnsi"/>
          <w:lang w:val="hr-HR"/>
        </w:rPr>
      </w:pPr>
      <w:r w:rsidRPr="009D0F21">
        <w:rPr>
          <w:rFonts w:cstheme="minorHAnsi"/>
          <w:lang w:val="hr-HR"/>
        </w:rPr>
        <w:t>- izvedena u projektiranim padovima.</w:t>
      </w:r>
    </w:p>
    <w:p w:rsidR="00D026FA" w:rsidRPr="009D0F21" w:rsidRDefault="00D026FA" w:rsidP="00D026FA">
      <w:pPr>
        <w:pStyle w:val="ListParagraph"/>
        <w:ind w:left="0"/>
        <w:contextualSpacing w:val="0"/>
        <w:jc w:val="both"/>
        <w:rPr>
          <w:rFonts w:cstheme="minorHAnsi"/>
          <w:lang w:val="hr-HR"/>
        </w:rPr>
      </w:pPr>
      <w:r w:rsidRPr="009D0F21">
        <w:rPr>
          <w:rFonts w:cstheme="minorHAnsi"/>
          <w:lang w:val="hr-HR"/>
        </w:rPr>
        <w:t>Onečišćene podloge (zemlja, ulje i sl.) čistiti mehanički i vodom te sredstvima koja propisuje i dozvoljava proizvođač izolacijskog sustava.</w:t>
      </w:r>
    </w:p>
    <w:p w:rsidR="00D026FA" w:rsidRPr="009D0F21" w:rsidRDefault="00D026FA" w:rsidP="00D026FA">
      <w:pPr>
        <w:pStyle w:val="ListParagraph"/>
        <w:ind w:left="0"/>
        <w:contextualSpacing w:val="0"/>
        <w:jc w:val="both"/>
        <w:rPr>
          <w:rFonts w:cstheme="minorHAnsi"/>
          <w:lang w:val="hr-HR"/>
        </w:rPr>
      </w:pPr>
    </w:p>
    <w:p w:rsidR="00D026FA" w:rsidRPr="009D0F21" w:rsidRDefault="00D026FA" w:rsidP="00D026FA">
      <w:pPr>
        <w:jc w:val="both"/>
        <w:rPr>
          <w:rFonts w:cstheme="minorHAnsi"/>
          <w:b/>
          <w:lang w:val="hr-HR"/>
        </w:rPr>
      </w:pPr>
      <w:r w:rsidRPr="009D0F21">
        <w:rPr>
          <w:rFonts w:cstheme="minorHAnsi"/>
          <w:b/>
          <w:lang w:val="hr-HR"/>
        </w:rPr>
        <w:t>Izvedba</w:t>
      </w:r>
    </w:p>
    <w:p w:rsidR="00D026FA" w:rsidRPr="009D0F21" w:rsidRDefault="00D026FA" w:rsidP="00D026FA">
      <w:pPr>
        <w:pStyle w:val="ListParagraph"/>
        <w:ind w:left="0"/>
        <w:jc w:val="both"/>
        <w:rPr>
          <w:rFonts w:cstheme="minorHAnsi"/>
          <w:lang w:val="hr-HR"/>
        </w:rPr>
      </w:pPr>
      <w:r w:rsidRPr="009D0F21">
        <w:rPr>
          <w:rFonts w:cstheme="minorHAnsi"/>
          <w:lang w:val="hr-HR"/>
        </w:rPr>
        <w:t>Pažljivo izvesti savijanje traka i preklope prema uputama proizvođača, uz upotrebu tipskih prefabriciranih elemenata za složene spojeve (uglove, bridove, vodolovna grla, prodore i slično), jer će sve manjkavosti i štete nastale lošom izvedbom izolacije snositi izvođač.</w:t>
      </w:r>
    </w:p>
    <w:p w:rsidR="00D026FA" w:rsidRPr="009D0F21" w:rsidRDefault="00D026FA" w:rsidP="00D026FA">
      <w:pPr>
        <w:pStyle w:val="ListParagraph"/>
        <w:ind w:left="0"/>
        <w:contextualSpacing w:val="0"/>
        <w:jc w:val="both"/>
        <w:rPr>
          <w:rFonts w:cstheme="minorHAnsi"/>
          <w:lang w:val="hr-HR"/>
        </w:rPr>
      </w:pPr>
      <w:r w:rsidRPr="009D0F21">
        <w:rPr>
          <w:rFonts w:cstheme="minorHAnsi"/>
          <w:lang w:val="hr-HR"/>
        </w:rPr>
        <w:t>Podloga mora biti očišćena od prašine, mora biti ravna i potpuno suha. Max. vlažnost podloge je 4% površinski. Parna brana se može polagati samo po suhom vremenu. Za parnu branu primjenjuju se folije kompatibilne s odabranim izolacijskim sustavom, a u skladu s uputama proizvođača sustava.</w:t>
      </w:r>
    </w:p>
    <w:p w:rsidR="00D026FA" w:rsidRPr="009D0F21" w:rsidRDefault="00D026FA" w:rsidP="00D026FA">
      <w:pPr>
        <w:pStyle w:val="ListParagraph"/>
        <w:ind w:left="0"/>
        <w:contextualSpacing w:val="0"/>
        <w:jc w:val="both"/>
        <w:rPr>
          <w:rFonts w:cstheme="minorHAnsi"/>
          <w:lang w:val="hr-HR"/>
        </w:rPr>
      </w:pPr>
      <w:r w:rsidRPr="009D0F21">
        <w:rPr>
          <w:rFonts w:cstheme="minorHAnsi"/>
          <w:lang w:val="hr-HR"/>
        </w:rPr>
        <w:t>Slojevi izolacije polažu se samo na posve suhu i očišćenu podlogu kod temperature koju definira proizvođač i materijal odabranog izolacijskog sistema. Izolacijske trake moraju prilegnuti na podlogu ravno cijelom površinom, bez nabora i mjehura.</w:t>
      </w:r>
    </w:p>
    <w:p w:rsidR="00D026FA" w:rsidRPr="009D0F21" w:rsidRDefault="00D026FA" w:rsidP="00D026FA">
      <w:pPr>
        <w:pStyle w:val="ListParagraph"/>
        <w:ind w:left="0"/>
        <w:contextualSpacing w:val="0"/>
        <w:jc w:val="both"/>
        <w:rPr>
          <w:rFonts w:cstheme="minorHAnsi"/>
          <w:lang w:val="hr-HR"/>
        </w:rPr>
      </w:pPr>
      <w:r w:rsidRPr="009D0F21">
        <w:rPr>
          <w:rFonts w:cstheme="minorHAnsi"/>
          <w:lang w:val="hr-HR"/>
        </w:rPr>
        <w:t>Posebnu pažnju obratiti na zaštitu od požara kod rada s vrućim bitumenskim premazima i varenim ljepenkama zbog velike zapaljivosti bitumena.</w:t>
      </w:r>
    </w:p>
    <w:p w:rsidR="00D026FA" w:rsidRPr="009D0F21" w:rsidRDefault="00D026FA" w:rsidP="00D026FA">
      <w:pPr>
        <w:pStyle w:val="ListParagraph"/>
        <w:ind w:left="0"/>
        <w:contextualSpacing w:val="0"/>
        <w:jc w:val="both"/>
        <w:rPr>
          <w:rFonts w:cstheme="minorHAnsi"/>
          <w:lang w:val="hr-HR"/>
        </w:rPr>
      </w:pPr>
      <w:r w:rsidRPr="009D0F21">
        <w:rPr>
          <w:rFonts w:cstheme="minorHAnsi"/>
          <w:lang w:val="hr-HR"/>
        </w:rPr>
        <w:t>U slučaju požara gasiti pijeskom ili pjenom. Gašenje vodom je opasno zbog prskanja vrelog bitumena.</w:t>
      </w:r>
    </w:p>
    <w:p w:rsidR="00D026FA" w:rsidRPr="009D0F21" w:rsidRDefault="00D026FA" w:rsidP="00D026FA">
      <w:pPr>
        <w:pStyle w:val="ListParagraph"/>
        <w:ind w:left="0"/>
        <w:jc w:val="both"/>
        <w:rPr>
          <w:rFonts w:cstheme="minorHAnsi"/>
          <w:lang w:val="hr-HR"/>
        </w:rPr>
      </w:pPr>
      <w:r w:rsidRPr="009D0F21">
        <w:rPr>
          <w:rFonts w:cstheme="minorHAnsi"/>
          <w:lang w:val="hr-HR"/>
        </w:rPr>
        <w:t xml:space="preserve">Ukoliko se tijekom ispitivanja vodonepropusnosti ("vodene probe") ili naknadno ustanovi tj. pojavi voda i/ili vlaga zbog nesolidne izvedbe, potrebno je detaljno pregledati površinu cijelog krova te ustanoviti oštećenja hidroizolacije i eventualno slojeva toplinske izolacije i parne brane, i popraviti ih u skladu s uputama izolacijskog sustava na trošak izvođača. </w:t>
      </w:r>
    </w:p>
    <w:p w:rsidR="00D026FA" w:rsidRPr="009D0F21" w:rsidRDefault="00D026FA" w:rsidP="00D026FA">
      <w:pPr>
        <w:pStyle w:val="ListParagraph"/>
        <w:ind w:left="0"/>
        <w:contextualSpacing w:val="0"/>
        <w:jc w:val="both"/>
        <w:rPr>
          <w:rFonts w:cstheme="minorHAnsi"/>
          <w:lang w:val="hr-HR"/>
        </w:rPr>
      </w:pPr>
      <w:r w:rsidRPr="009D0F21">
        <w:rPr>
          <w:rFonts w:cstheme="minorHAnsi"/>
          <w:lang w:val="hr-HR"/>
        </w:rPr>
        <w:t>Izvođač mora, u tom slučaju, o svom trošku izvesti popravak pojedinih građevinskih i obrtničkih radova, koji se prilikom ponovne izvedbe oštete ili moraju demontirati.</w:t>
      </w:r>
    </w:p>
    <w:p w:rsidR="00D026FA" w:rsidRPr="009D0F21" w:rsidRDefault="00D026FA" w:rsidP="00D026FA">
      <w:pPr>
        <w:pStyle w:val="ListParagraph"/>
        <w:ind w:left="0"/>
        <w:jc w:val="both"/>
        <w:rPr>
          <w:rFonts w:cstheme="minorHAnsi"/>
          <w:lang w:val="hr-HR"/>
        </w:rPr>
      </w:pPr>
      <w:r w:rsidRPr="009D0F21">
        <w:rPr>
          <w:rFonts w:cstheme="minorHAnsi"/>
          <w:lang w:val="hr-HR"/>
        </w:rPr>
        <w:t xml:space="preserve">Kod višeslojnih izolacijskih sustava krovova posebnu pažnju obratiti na dinamiku izvođenja radova u skladu s vremenskim uvjetima. </w:t>
      </w:r>
    </w:p>
    <w:p w:rsidR="00D026FA" w:rsidRPr="009D0F21" w:rsidRDefault="00D026FA" w:rsidP="00D026FA">
      <w:pPr>
        <w:pStyle w:val="ListParagraph"/>
        <w:ind w:left="0"/>
        <w:jc w:val="both"/>
        <w:rPr>
          <w:rFonts w:cstheme="minorHAnsi"/>
          <w:lang w:val="hr-HR"/>
        </w:rPr>
      </w:pPr>
      <w:r w:rsidRPr="009D0F21">
        <w:rPr>
          <w:rFonts w:cstheme="minorHAnsi"/>
          <w:lang w:val="hr-HR"/>
        </w:rPr>
        <w:t xml:space="preserve">Sloj toplinske izolacije između parne brane i hidroizolacije mora biti apsolutno suh u svim fazama izvedbe. </w:t>
      </w:r>
    </w:p>
    <w:p w:rsidR="00D026FA" w:rsidRPr="009D0F21" w:rsidRDefault="00D026FA" w:rsidP="00D026FA">
      <w:pPr>
        <w:pStyle w:val="ListParagraph"/>
        <w:ind w:left="0"/>
        <w:jc w:val="both"/>
        <w:rPr>
          <w:rFonts w:cstheme="minorHAnsi"/>
          <w:lang w:val="hr-HR"/>
        </w:rPr>
      </w:pPr>
      <w:r w:rsidRPr="009D0F21">
        <w:rPr>
          <w:rFonts w:cstheme="minorHAnsi"/>
          <w:lang w:val="hr-HR"/>
        </w:rPr>
        <w:t xml:space="preserve">Ukoliko tijekom izvedbe slojeva krova ili pri ispitivanju vodonepropusnosti dođe do vlaženja slojeva toplinske izolacije ispod hidroizolacije, neovisno o uzroku vlaženja potrebno je podignuti sloj hidroizolacije te prosušiti sve podložne slojeve, kao i betonsku konstrukciju ispod parne brane do postotka vlažnosti propisanog od strane proizvođača sustava. </w:t>
      </w:r>
    </w:p>
    <w:p w:rsidR="00D026FA" w:rsidRPr="009D0F21" w:rsidRDefault="00D026FA" w:rsidP="00D026FA">
      <w:pPr>
        <w:pStyle w:val="ListParagraph"/>
        <w:ind w:left="0"/>
        <w:contextualSpacing w:val="0"/>
        <w:jc w:val="both"/>
        <w:rPr>
          <w:rFonts w:cstheme="minorHAnsi"/>
          <w:lang w:val="hr-HR"/>
        </w:rPr>
      </w:pPr>
      <w:r w:rsidRPr="009D0F21">
        <w:rPr>
          <w:rFonts w:cstheme="minorHAnsi"/>
          <w:lang w:val="hr-HR"/>
        </w:rPr>
        <w:t>Sve ploče toplinske izolacije na kojima se tada utvrde oštećenja nastala kao posljedica utjecaja vlage potrebno je odstraniti i u cijelosti zamijeniti neoštećenim suhim pločama.</w:t>
      </w:r>
    </w:p>
    <w:p w:rsidR="00D026FA" w:rsidRPr="009D0F21" w:rsidRDefault="00D026FA" w:rsidP="00D026FA">
      <w:pPr>
        <w:pStyle w:val="ListParagraph"/>
        <w:ind w:left="0"/>
        <w:contextualSpacing w:val="0"/>
        <w:jc w:val="both"/>
        <w:rPr>
          <w:rFonts w:cstheme="minorHAnsi"/>
          <w:lang w:val="hr-HR"/>
        </w:rPr>
      </w:pPr>
    </w:p>
    <w:p w:rsidR="00D026FA" w:rsidRPr="009D0F21" w:rsidRDefault="00D026FA" w:rsidP="00D026FA">
      <w:pPr>
        <w:jc w:val="both"/>
        <w:rPr>
          <w:rFonts w:cstheme="minorHAnsi"/>
          <w:b/>
          <w:lang w:val="hr-HR"/>
        </w:rPr>
      </w:pPr>
      <w:r w:rsidRPr="009D0F21">
        <w:rPr>
          <w:rFonts w:cstheme="minorHAnsi"/>
          <w:b/>
          <w:lang w:val="hr-HR"/>
        </w:rPr>
        <w:lastRenderedPageBreak/>
        <w:t>Obračun i jedinična cijena</w:t>
      </w:r>
    </w:p>
    <w:p w:rsidR="00D026FA" w:rsidRPr="009D0F21" w:rsidRDefault="00D026FA" w:rsidP="00D026FA">
      <w:pPr>
        <w:pStyle w:val="ListParagraph"/>
        <w:numPr>
          <w:ilvl w:val="0"/>
          <w:numId w:val="2"/>
        </w:numPr>
        <w:jc w:val="both"/>
        <w:rPr>
          <w:rFonts w:cstheme="minorHAnsi"/>
          <w:lang w:val="hr-HR"/>
        </w:rPr>
      </w:pPr>
      <w:r w:rsidRPr="009D0F21">
        <w:rPr>
          <w:rFonts w:cstheme="minorHAnsi"/>
          <w:lang w:val="hr-HR"/>
        </w:rPr>
        <w:t>Krovovi, podovi i zidovi po razvijenoj površini u m</w:t>
      </w:r>
      <w:r w:rsidRPr="009D0F21">
        <w:rPr>
          <w:rFonts w:cstheme="minorHAnsi"/>
          <w:vertAlign w:val="superscript"/>
          <w:lang w:val="hr-HR"/>
        </w:rPr>
        <w:t>2</w:t>
      </w:r>
      <w:r w:rsidRPr="009D0F21">
        <w:rPr>
          <w:rFonts w:cstheme="minorHAnsi"/>
          <w:lang w:val="hr-HR"/>
        </w:rPr>
        <w:t xml:space="preserve"> gotove izvedene i u skladu sa zahtjevima Projekta funkcionalne površine.</w:t>
      </w:r>
    </w:p>
    <w:p w:rsidR="00D026FA" w:rsidRPr="009D0F21" w:rsidRDefault="00D026FA" w:rsidP="00D026FA">
      <w:pPr>
        <w:pStyle w:val="ListParagraph"/>
        <w:numPr>
          <w:ilvl w:val="0"/>
          <w:numId w:val="2"/>
        </w:numPr>
        <w:jc w:val="both"/>
        <w:rPr>
          <w:rFonts w:cstheme="minorHAnsi"/>
          <w:lang w:val="hr-HR"/>
        </w:rPr>
      </w:pPr>
      <w:r w:rsidRPr="009D0F21">
        <w:rPr>
          <w:rFonts w:cstheme="minorHAnsi"/>
          <w:lang w:val="hr-HR"/>
        </w:rPr>
        <w:t>Opšavi vijenaca, sokla (podnožja), klupčice, zaštite izolacije i sl. određene razvijene širine izolacijske trake (r.š.) po dužini u m</w:t>
      </w:r>
      <w:r w:rsidRPr="009D0F21">
        <w:rPr>
          <w:rFonts w:cstheme="minorHAnsi"/>
          <w:vertAlign w:val="superscript"/>
          <w:lang w:val="hr-HR"/>
        </w:rPr>
        <w:t>1</w:t>
      </w:r>
      <w:r w:rsidRPr="009D0F21">
        <w:rPr>
          <w:rFonts w:cstheme="minorHAnsi"/>
          <w:lang w:val="hr-HR"/>
        </w:rPr>
        <w:t>.</w:t>
      </w:r>
    </w:p>
    <w:p w:rsidR="00D026FA" w:rsidRPr="009D0F21" w:rsidRDefault="00D026FA" w:rsidP="00D026FA">
      <w:pPr>
        <w:jc w:val="both"/>
        <w:rPr>
          <w:rFonts w:cstheme="minorHAnsi"/>
          <w:lang w:val="hr-HR"/>
        </w:rPr>
      </w:pPr>
      <w:r w:rsidRPr="009D0F21">
        <w:rPr>
          <w:rFonts w:cstheme="minorHAnsi"/>
          <w:lang w:val="hr-HR"/>
        </w:rPr>
        <w:t>Dodatno, u jediničnu cijenu svake stavke treba biti ukalkulirano:</w:t>
      </w:r>
    </w:p>
    <w:p w:rsidR="00D026FA" w:rsidRPr="009D0F21" w:rsidRDefault="00D026FA" w:rsidP="00D026FA">
      <w:pPr>
        <w:pStyle w:val="ListParagraph"/>
        <w:numPr>
          <w:ilvl w:val="0"/>
          <w:numId w:val="2"/>
        </w:numPr>
        <w:jc w:val="both"/>
        <w:rPr>
          <w:rFonts w:cstheme="minorHAnsi"/>
          <w:lang w:val="hr-HR"/>
        </w:rPr>
      </w:pPr>
      <w:r w:rsidRPr="009D0F21">
        <w:rPr>
          <w:rFonts w:cstheme="minorHAnsi"/>
          <w:lang w:val="hr-HR"/>
        </w:rPr>
        <w:t>uzimanje mjera na licu mjesta, krojenje i rezanje materijala</w:t>
      </w:r>
    </w:p>
    <w:p w:rsidR="00D026FA" w:rsidRPr="009D0F21" w:rsidRDefault="00D026FA" w:rsidP="00D026FA">
      <w:pPr>
        <w:pStyle w:val="ListParagraph"/>
        <w:numPr>
          <w:ilvl w:val="0"/>
          <w:numId w:val="2"/>
        </w:numPr>
        <w:jc w:val="both"/>
        <w:rPr>
          <w:rFonts w:cstheme="minorHAnsi"/>
          <w:lang w:val="hr-HR"/>
        </w:rPr>
      </w:pPr>
      <w:r w:rsidRPr="009D0F21">
        <w:rPr>
          <w:rFonts w:cstheme="minorHAnsi"/>
          <w:lang w:val="hr-HR"/>
        </w:rPr>
        <w:t>izrada detalja izvedbe (ugradbe) i adekvatne radioničke dokumentacije pridržavajući se uputa proizvođača sustava i uvažavajući klimatske uvjete, te dostava na ovjeru projektantu i nadzoru u dva primjerka</w:t>
      </w:r>
    </w:p>
    <w:p w:rsidR="00D026FA" w:rsidRPr="009D0F21" w:rsidRDefault="00D026FA" w:rsidP="00D026FA">
      <w:pPr>
        <w:pStyle w:val="ListParagraph"/>
        <w:numPr>
          <w:ilvl w:val="0"/>
          <w:numId w:val="2"/>
        </w:numPr>
        <w:jc w:val="both"/>
        <w:rPr>
          <w:rFonts w:cstheme="minorHAnsi"/>
          <w:lang w:val="hr-HR"/>
        </w:rPr>
      </w:pPr>
      <w:r w:rsidRPr="009D0F21">
        <w:rPr>
          <w:rFonts w:cstheme="minorHAnsi"/>
          <w:lang w:val="hr-HR"/>
        </w:rPr>
        <w:t>izvedba svih opisanih slojeva hidroizolacije, toplinske izolacije kao i završnih slojeva ukoliko je tako specificirano</w:t>
      </w:r>
    </w:p>
    <w:p w:rsidR="00D026FA" w:rsidRPr="009D0F21" w:rsidRDefault="00D026FA" w:rsidP="00D026FA">
      <w:pPr>
        <w:pStyle w:val="ListParagraph"/>
        <w:numPr>
          <w:ilvl w:val="0"/>
          <w:numId w:val="2"/>
        </w:numPr>
        <w:jc w:val="both"/>
        <w:rPr>
          <w:rFonts w:cstheme="minorHAnsi"/>
          <w:lang w:val="hr-HR"/>
        </w:rPr>
      </w:pPr>
      <w:r w:rsidRPr="009D0F21">
        <w:rPr>
          <w:rFonts w:cstheme="minorHAnsi"/>
          <w:lang w:val="hr-HR"/>
        </w:rPr>
        <w:t>svi preklopi materijala i eventualni otpadni materijal za izvedbu u skladu s pravilima struke</w:t>
      </w:r>
    </w:p>
    <w:p w:rsidR="00D026FA" w:rsidRPr="009D0F21" w:rsidRDefault="00D026FA" w:rsidP="00D026FA">
      <w:pPr>
        <w:pStyle w:val="ListParagraph"/>
        <w:numPr>
          <w:ilvl w:val="0"/>
          <w:numId w:val="2"/>
        </w:numPr>
        <w:jc w:val="both"/>
        <w:rPr>
          <w:rFonts w:cstheme="minorHAnsi"/>
          <w:lang w:val="hr-HR"/>
        </w:rPr>
      </w:pPr>
      <w:r w:rsidRPr="009D0F21">
        <w:rPr>
          <w:rFonts w:cstheme="minorHAnsi"/>
          <w:lang w:val="hr-HR"/>
        </w:rPr>
        <w:t>upotreba prefabriciranih elemenata za složene spojeve (uglove, bridove, vodolovna grla, prodore i slično) u svemu u skladu s odabranim sustavom izolacije.</w:t>
      </w:r>
    </w:p>
    <w:p w:rsidR="00D026FA" w:rsidRPr="009D0F21" w:rsidRDefault="00D026FA" w:rsidP="00D026FA">
      <w:pPr>
        <w:pStyle w:val="ListParagraph"/>
        <w:numPr>
          <w:ilvl w:val="0"/>
          <w:numId w:val="2"/>
        </w:numPr>
        <w:jc w:val="both"/>
        <w:rPr>
          <w:rFonts w:cstheme="minorHAnsi"/>
          <w:lang w:val="hr-HR"/>
        </w:rPr>
      </w:pPr>
      <w:r w:rsidRPr="009D0F21">
        <w:rPr>
          <w:rFonts w:cstheme="minorHAnsi"/>
          <w:lang w:val="hr-HR"/>
        </w:rPr>
        <w:t>sav materijal i rad potreban za sva brtvljenja na mjestima spojeva i završetaka hidroizolacija, svi tipski završni profili</w:t>
      </w:r>
      <w:r w:rsidRPr="009D0F21">
        <w:rPr>
          <w:rFonts w:cstheme="minorHAnsi"/>
          <w:lang w:val="hr-HR"/>
        </w:rPr>
        <w:tab/>
      </w:r>
      <w:r w:rsidRPr="009D0F21">
        <w:rPr>
          <w:rFonts w:cstheme="minorHAnsi"/>
          <w:lang w:val="hr-HR"/>
        </w:rPr>
        <w:tab/>
      </w:r>
      <w:r w:rsidRPr="009D0F21">
        <w:rPr>
          <w:rFonts w:cstheme="minorHAnsi"/>
          <w:lang w:val="hr-HR"/>
        </w:rPr>
        <w:tab/>
      </w:r>
      <w:r w:rsidRPr="009D0F21">
        <w:rPr>
          <w:rFonts w:cstheme="minorHAnsi"/>
          <w:lang w:val="hr-HR"/>
        </w:rPr>
        <w:tab/>
      </w:r>
      <w:r w:rsidRPr="009D0F21">
        <w:rPr>
          <w:rFonts w:cstheme="minorHAnsi"/>
          <w:lang w:val="hr-HR"/>
        </w:rPr>
        <w:tab/>
      </w:r>
    </w:p>
    <w:p w:rsidR="00D026FA" w:rsidRPr="009D0F21" w:rsidRDefault="00D026FA" w:rsidP="00D026FA">
      <w:pPr>
        <w:jc w:val="both"/>
        <w:rPr>
          <w:rFonts w:cstheme="minorHAnsi"/>
          <w:lang w:val="hr-HR"/>
        </w:rPr>
      </w:pPr>
      <w:r w:rsidRPr="009D0F21">
        <w:rPr>
          <w:rFonts w:cstheme="minorHAnsi"/>
          <w:lang w:val="hr-HR"/>
        </w:rPr>
        <w:t>Kod izvođenja radova treba se pridržavati smjernica o primjeni propisanoj od strane proizvođača materijala. Kvaliteta ugrađene hidroizolacije dokazuje se ispitivanjem vodenom probom - ŠTO JE UKLJUČENO U JEDINIČNU CIJENU (istu vodenu  probu provesti pojedinačno za segmente izvođenja  i u cijelosti), u trajanju najmanje 48 sati, a predaje upisom u građevinski dnevnik.</w:t>
      </w:r>
      <w:r w:rsidRPr="009D0F21">
        <w:rPr>
          <w:rFonts w:cstheme="minorHAnsi"/>
          <w:lang w:val="hr-HR"/>
        </w:rPr>
        <w:tab/>
      </w:r>
    </w:p>
    <w:p w:rsidR="00D026FA" w:rsidRPr="009D0F21" w:rsidRDefault="00D026FA" w:rsidP="00D026FA">
      <w:pPr>
        <w:jc w:val="both"/>
        <w:rPr>
          <w:rFonts w:cstheme="minorHAnsi"/>
          <w:lang w:val="hr-HR"/>
        </w:rPr>
      </w:pPr>
      <w:r w:rsidRPr="009D0F21">
        <w:rPr>
          <w:rFonts w:cstheme="minorHAnsi"/>
          <w:lang w:val="hr-HR"/>
        </w:rPr>
        <w:t>Ovi opći uvjeti se mijenjaju ili nadopunjuju opisom pojedine stavke troškovnika.</w:t>
      </w:r>
      <w:r w:rsidRPr="009D0F21">
        <w:rPr>
          <w:rFonts w:cstheme="minorHAnsi"/>
          <w:lang w:val="hr-HR"/>
        </w:rPr>
        <w:tab/>
      </w:r>
      <w:r w:rsidRPr="009D0F21">
        <w:rPr>
          <w:rFonts w:cstheme="minorHAnsi"/>
          <w:lang w:val="hr-HR"/>
        </w:rPr>
        <w:tab/>
      </w:r>
      <w:r w:rsidRPr="009D0F21">
        <w:rPr>
          <w:rFonts w:cstheme="minorHAnsi"/>
          <w:lang w:val="hr-HR"/>
        </w:rPr>
        <w:tab/>
      </w:r>
      <w:r w:rsidRPr="009D0F21">
        <w:rPr>
          <w:rFonts w:cstheme="minorHAnsi"/>
          <w:lang w:val="hr-HR"/>
        </w:rPr>
        <w:tab/>
      </w:r>
      <w:r w:rsidRPr="009D0F21">
        <w:rPr>
          <w:rFonts w:cstheme="minorHAnsi"/>
          <w:lang w:val="hr-HR"/>
        </w:rPr>
        <w:tab/>
      </w:r>
    </w:p>
    <w:p w:rsidR="00D026FA" w:rsidRPr="009D0F21" w:rsidRDefault="00D026FA" w:rsidP="00D026FA">
      <w:pPr>
        <w:jc w:val="center"/>
        <w:rPr>
          <w:rFonts w:cstheme="minorHAnsi"/>
          <w:b/>
          <w:lang w:val="hr-HR"/>
        </w:rPr>
      </w:pPr>
    </w:p>
    <w:p w:rsidR="00D026FA" w:rsidRPr="009D0F21" w:rsidRDefault="00D026FA" w:rsidP="00D026FA">
      <w:pPr>
        <w:jc w:val="center"/>
        <w:rPr>
          <w:rFonts w:cstheme="minorHAnsi"/>
          <w:b/>
          <w:lang w:val="hr-HR"/>
        </w:rPr>
      </w:pPr>
    </w:p>
    <w:p w:rsidR="00D026FA" w:rsidRPr="009D0F21" w:rsidRDefault="00D026FA" w:rsidP="00D026FA">
      <w:pPr>
        <w:jc w:val="center"/>
        <w:rPr>
          <w:rFonts w:cstheme="minorHAnsi"/>
          <w:b/>
          <w:lang w:val="hr-HR"/>
        </w:rPr>
      </w:pPr>
    </w:p>
    <w:p w:rsidR="00D026FA" w:rsidRPr="009D0F21" w:rsidRDefault="00D026FA" w:rsidP="00D026FA">
      <w:pPr>
        <w:jc w:val="center"/>
        <w:rPr>
          <w:rFonts w:cstheme="minorHAnsi"/>
          <w:b/>
          <w:lang w:val="hr-HR"/>
        </w:rPr>
      </w:pPr>
    </w:p>
    <w:p w:rsidR="00D026FA" w:rsidRPr="009D0F21" w:rsidRDefault="00D026FA" w:rsidP="00D026FA">
      <w:pPr>
        <w:jc w:val="center"/>
        <w:rPr>
          <w:rFonts w:cstheme="minorHAnsi"/>
          <w:b/>
          <w:lang w:val="hr-HR"/>
        </w:rPr>
      </w:pPr>
    </w:p>
    <w:p w:rsidR="00D026FA" w:rsidRPr="009D0F21" w:rsidRDefault="00D026FA" w:rsidP="00D026FA">
      <w:pPr>
        <w:jc w:val="center"/>
        <w:rPr>
          <w:rFonts w:cstheme="minorHAnsi"/>
          <w:b/>
          <w:lang w:val="hr-HR"/>
        </w:rPr>
      </w:pPr>
    </w:p>
    <w:p w:rsidR="00D026FA" w:rsidRPr="009D0F21" w:rsidRDefault="00D026FA" w:rsidP="00D026FA">
      <w:pPr>
        <w:jc w:val="center"/>
        <w:rPr>
          <w:rFonts w:cstheme="minorHAnsi"/>
          <w:b/>
          <w:lang w:val="hr-HR"/>
        </w:rPr>
      </w:pPr>
    </w:p>
    <w:p w:rsidR="00D026FA" w:rsidRPr="009D0F21" w:rsidRDefault="00D026FA" w:rsidP="00D026FA">
      <w:pPr>
        <w:rPr>
          <w:rFonts w:cstheme="minorHAnsi"/>
          <w:b/>
          <w:lang w:val="hr-HR"/>
        </w:rPr>
      </w:pPr>
      <w:r w:rsidRPr="009D0F21">
        <w:rPr>
          <w:rFonts w:cstheme="minorHAnsi"/>
          <w:b/>
          <w:lang w:val="hr-HR"/>
        </w:rPr>
        <w:br w:type="page"/>
      </w:r>
    </w:p>
    <w:p w:rsidR="00D026FA" w:rsidRPr="009D0F21" w:rsidRDefault="00D026FA" w:rsidP="00D026FA">
      <w:pPr>
        <w:pStyle w:val="ListParagraph"/>
        <w:numPr>
          <w:ilvl w:val="0"/>
          <w:numId w:val="1"/>
        </w:numPr>
        <w:pBdr>
          <w:bottom w:val="double" w:sz="6" w:space="1" w:color="auto"/>
        </w:pBdr>
        <w:rPr>
          <w:rFonts w:cstheme="minorHAnsi"/>
          <w:b/>
          <w:lang w:val="hr-HR"/>
        </w:rPr>
      </w:pPr>
      <w:r w:rsidRPr="009D0F21">
        <w:rPr>
          <w:rFonts w:cstheme="minorHAnsi"/>
          <w:b/>
          <w:lang w:val="hr-HR"/>
        </w:rPr>
        <w:lastRenderedPageBreak/>
        <w:t>PRIPREMNI RADOVI</w:t>
      </w:r>
    </w:p>
    <w:tbl>
      <w:tblPr>
        <w:tblStyle w:val="TableGrid"/>
        <w:tblW w:w="9558" w:type="dxa"/>
        <w:jc w:val="center"/>
        <w:tblLook w:val="04A0" w:firstRow="1" w:lastRow="0" w:firstColumn="1" w:lastColumn="0" w:noHBand="0" w:noVBand="1"/>
      </w:tblPr>
      <w:tblGrid>
        <w:gridCol w:w="643"/>
        <w:gridCol w:w="4115"/>
        <w:gridCol w:w="1204"/>
        <w:gridCol w:w="992"/>
        <w:gridCol w:w="1268"/>
        <w:gridCol w:w="1336"/>
      </w:tblGrid>
      <w:tr w:rsidR="00D026FA" w:rsidRPr="009D0F21" w:rsidTr="00D026FA">
        <w:trPr>
          <w:jc w:val="center"/>
        </w:trPr>
        <w:tc>
          <w:tcPr>
            <w:tcW w:w="652" w:type="dxa"/>
            <w:tcBorders>
              <w:bottom w:val="double" w:sz="4" w:space="0" w:color="auto"/>
            </w:tcBorders>
            <w:vAlign w:val="center"/>
          </w:tcPr>
          <w:p w:rsidR="00D026FA" w:rsidRPr="009D0F21" w:rsidRDefault="00D026FA" w:rsidP="00415E06">
            <w:pPr>
              <w:jc w:val="right"/>
              <w:rPr>
                <w:rFonts w:cstheme="minorHAnsi"/>
                <w:lang w:val="hr-HR"/>
              </w:rPr>
            </w:pPr>
            <w:r w:rsidRPr="009D0F21">
              <w:rPr>
                <w:rFonts w:cstheme="minorHAnsi"/>
                <w:lang w:val="hr-HR"/>
              </w:rPr>
              <w:t>Red.</w:t>
            </w:r>
          </w:p>
          <w:p w:rsidR="00D026FA" w:rsidRPr="009D0F21" w:rsidRDefault="00D026FA" w:rsidP="00415E06">
            <w:pPr>
              <w:jc w:val="right"/>
              <w:rPr>
                <w:rFonts w:cstheme="minorHAnsi"/>
                <w:lang w:val="hr-HR"/>
              </w:rPr>
            </w:pPr>
            <w:r w:rsidRPr="009D0F21">
              <w:rPr>
                <w:rFonts w:cstheme="minorHAnsi"/>
                <w:lang w:val="hr-HR"/>
              </w:rPr>
              <w:t>br.</w:t>
            </w:r>
          </w:p>
        </w:tc>
        <w:tc>
          <w:tcPr>
            <w:tcW w:w="4872" w:type="dxa"/>
            <w:tcBorders>
              <w:bottom w:val="double" w:sz="4" w:space="0" w:color="auto"/>
            </w:tcBorders>
            <w:vAlign w:val="center"/>
          </w:tcPr>
          <w:p w:rsidR="00D026FA" w:rsidRPr="009D0F21" w:rsidRDefault="00D026FA" w:rsidP="00415E06">
            <w:pPr>
              <w:jc w:val="center"/>
              <w:rPr>
                <w:rFonts w:cstheme="minorHAnsi"/>
                <w:lang w:val="hr-HR"/>
              </w:rPr>
            </w:pPr>
            <w:r w:rsidRPr="009D0F21">
              <w:rPr>
                <w:rFonts w:cstheme="minorHAnsi"/>
                <w:lang w:val="hr-HR"/>
              </w:rPr>
              <w:t>Opis radova</w:t>
            </w:r>
          </w:p>
        </w:tc>
        <w:tc>
          <w:tcPr>
            <w:tcW w:w="254" w:type="dxa"/>
            <w:tcBorders>
              <w:bottom w:val="double" w:sz="4" w:space="0" w:color="auto"/>
            </w:tcBorders>
            <w:vAlign w:val="center"/>
          </w:tcPr>
          <w:p w:rsidR="00D026FA" w:rsidRPr="009D0F21" w:rsidRDefault="00D026FA" w:rsidP="00415E06">
            <w:pPr>
              <w:jc w:val="center"/>
              <w:rPr>
                <w:rFonts w:cstheme="minorHAnsi"/>
                <w:lang w:val="hr-HR"/>
              </w:rPr>
            </w:pPr>
            <w:r w:rsidRPr="009D0F21">
              <w:rPr>
                <w:rFonts w:cstheme="minorHAnsi"/>
                <w:lang w:val="hr-HR"/>
              </w:rPr>
              <w:t>Jedinica mjere</w:t>
            </w:r>
          </w:p>
        </w:tc>
        <w:tc>
          <w:tcPr>
            <w:tcW w:w="1019" w:type="dxa"/>
            <w:tcBorders>
              <w:bottom w:val="double" w:sz="4" w:space="0" w:color="auto"/>
            </w:tcBorders>
            <w:vAlign w:val="center"/>
          </w:tcPr>
          <w:p w:rsidR="00D026FA" w:rsidRPr="009D0F21" w:rsidRDefault="00D026FA" w:rsidP="00415E06">
            <w:pPr>
              <w:jc w:val="center"/>
              <w:rPr>
                <w:rFonts w:cstheme="minorHAnsi"/>
                <w:lang w:val="hr-HR"/>
              </w:rPr>
            </w:pPr>
            <w:r w:rsidRPr="009D0F21">
              <w:rPr>
                <w:rFonts w:cstheme="minorHAnsi"/>
                <w:lang w:val="hr-HR"/>
              </w:rPr>
              <w:t>Količina</w:t>
            </w:r>
          </w:p>
        </w:tc>
        <w:tc>
          <w:tcPr>
            <w:tcW w:w="1343" w:type="dxa"/>
            <w:tcBorders>
              <w:bottom w:val="double" w:sz="4" w:space="0" w:color="auto"/>
            </w:tcBorders>
            <w:vAlign w:val="center"/>
          </w:tcPr>
          <w:p w:rsidR="00D026FA" w:rsidRPr="009D0F21" w:rsidRDefault="00D026FA" w:rsidP="00415E06">
            <w:pPr>
              <w:jc w:val="center"/>
              <w:rPr>
                <w:rFonts w:cstheme="minorHAnsi"/>
                <w:lang w:val="hr-HR"/>
              </w:rPr>
            </w:pPr>
            <w:r w:rsidRPr="009D0F21">
              <w:rPr>
                <w:rFonts w:cstheme="minorHAnsi"/>
                <w:lang w:val="hr-HR"/>
              </w:rPr>
              <w:t>Jedinična cijena u Kn (bez PDV-a)</w:t>
            </w:r>
          </w:p>
        </w:tc>
        <w:tc>
          <w:tcPr>
            <w:tcW w:w="1418" w:type="dxa"/>
            <w:tcBorders>
              <w:bottom w:val="double" w:sz="4" w:space="0" w:color="auto"/>
            </w:tcBorders>
          </w:tcPr>
          <w:p w:rsidR="00D026FA" w:rsidRPr="009D0F21" w:rsidRDefault="00D026FA" w:rsidP="00415E06">
            <w:pPr>
              <w:jc w:val="center"/>
              <w:rPr>
                <w:rFonts w:cstheme="minorHAnsi"/>
                <w:lang w:val="hr-HR"/>
              </w:rPr>
            </w:pPr>
            <w:r w:rsidRPr="009D0F21">
              <w:rPr>
                <w:rFonts w:cstheme="minorHAnsi"/>
                <w:lang w:val="hr-HR"/>
              </w:rPr>
              <w:t>Iznos u Kn</w:t>
            </w:r>
          </w:p>
          <w:p w:rsidR="00D026FA" w:rsidRPr="009D0F21" w:rsidRDefault="00D026FA" w:rsidP="00415E06">
            <w:pPr>
              <w:jc w:val="center"/>
              <w:rPr>
                <w:rFonts w:cstheme="minorHAnsi"/>
                <w:lang w:val="hr-HR"/>
              </w:rPr>
            </w:pPr>
            <w:r w:rsidRPr="009D0F21">
              <w:rPr>
                <w:rFonts w:cstheme="minorHAnsi"/>
                <w:lang w:val="hr-HR"/>
              </w:rPr>
              <w:t>(jedinična cijena x količina bez PDV-a)</w:t>
            </w:r>
          </w:p>
        </w:tc>
      </w:tr>
      <w:tr w:rsidR="00D026FA" w:rsidRPr="009D0F21" w:rsidTr="00D026FA">
        <w:trPr>
          <w:jc w:val="center"/>
        </w:trPr>
        <w:tc>
          <w:tcPr>
            <w:tcW w:w="652" w:type="dxa"/>
            <w:tcBorders>
              <w:top w:val="double" w:sz="4" w:space="0" w:color="auto"/>
            </w:tcBorders>
          </w:tcPr>
          <w:p w:rsidR="00D026FA" w:rsidRPr="009D0F21" w:rsidRDefault="00D026FA" w:rsidP="00415E06">
            <w:pPr>
              <w:jc w:val="right"/>
              <w:rPr>
                <w:rFonts w:cstheme="minorHAnsi"/>
                <w:lang w:val="hr-HR"/>
              </w:rPr>
            </w:pPr>
            <w:r w:rsidRPr="009D0F21">
              <w:rPr>
                <w:rFonts w:cstheme="minorHAnsi"/>
                <w:lang w:val="hr-HR"/>
              </w:rPr>
              <w:t>1.</w:t>
            </w:r>
          </w:p>
        </w:tc>
        <w:tc>
          <w:tcPr>
            <w:tcW w:w="4872" w:type="dxa"/>
            <w:tcBorders>
              <w:top w:val="double" w:sz="4" w:space="0" w:color="auto"/>
            </w:tcBorders>
          </w:tcPr>
          <w:p w:rsidR="00D026FA" w:rsidRPr="009D0F21" w:rsidRDefault="00D026FA" w:rsidP="00415E06">
            <w:pPr>
              <w:rPr>
                <w:rFonts w:cstheme="minorHAnsi"/>
                <w:lang w:val="hr-HR"/>
              </w:rPr>
            </w:pPr>
            <w:r w:rsidRPr="009D0F21">
              <w:rPr>
                <w:rFonts w:cstheme="minorHAnsi"/>
                <w:lang w:val="hr-HR"/>
              </w:rPr>
              <w:t>Demontaža PVC dekinga komplet sa potkonstrukcijom, te ručni transport na mjesto u dogovoru s Naručiteljem. U cijenu uključiti  ponovnu montažu i dovođenje istog PVC dekinga u funkcionalno i ispravno stanje sa svom opremom  po završetku svih radova. U cijenu uključiti kompletan rad materijal i transport</w:t>
            </w:r>
          </w:p>
        </w:tc>
        <w:tc>
          <w:tcPr>
            <w:tcW w:w="254" w:type="dxa"/>
            <w:tcBorders>
              <w:top w:val="double" w:sz="4" w:space="0" w:color="auto"/>
            </w:tcBorders>
            <w:vAlign w:val="bottom"/>
          </w:tcPr>
          <w:p w:rsidR="00D026FA" w:rsidRPr="009D0F21" w:rsidRDefault="00D026FA" w:rsidP="00415E06">
            <w:pPr>
              <w:jc w:val="center"/>
              <w:rPr>
                <w:rFonts w:cstheme="minorHAnsi"/>
                <w:vertAlign w:val="superscript"/>
                <w:lang w:val="hr-HR"/>
              </w:rPr>
            </w:pPr>
            <w:r w:rsidRPr="009D0F21">
              <w:rPr>
                <w:rFonts w:cstheme="minorHAnsi"/>
                <w:lang w:val="hr-HR"/>
              </w:rPr>
              <w:t>m</w:t>
            </w:r>
            <w:r w:rsidRPr="009D0F21">
              <w:rPr>
                <w:rFonts w:cstheme="minorHAnsi"/>
                <w:vertAlign w:val="superscript"/>
                <w:lang w:val="hr-HR"/>
              </w:rPr>
              <w:t>2</w:t>
            </w:r>
          </w:p>
        </w:tc>
        <w:tc>
          <w:tcPr>
            <w:tcW w:w="1019" w:type="dxa"/>
            <w:tcBorders>
              <w:top w:val="double" w:sz="4" w:space="0" w:color="auto"/>
            </w:tcBorders>
            <w:vAlign w:val="bottom"/>
          </w:tcPr>
          <w:p w:rsidR="00D026FA" w:rsidRPr="009D0F21" w:rsidRDefault="00D026FA" w:rsidP="00415E06">
            <w:pPr>
              <w:jc w:val="center"/>
              <w:rPr>
                <w:rFonts w:cstheme="minorHAnsi"/>
                <w:lang w:val="hr-HR"/>
              </w:rPr>
            </w:pPr>
            <w:r w:rsidRPr="009D0F21">
              <w:rPr>
                <w:rFonts w:cstheme="minorHAnsi"/>
                <w:lang w:val="hr-HR"/>
              </w:rPr>
              <w:t>85,00</w:t>
            </w:r>
          </w:p>
        </w:tc>
        <w:tc>
          <w:tcPr>
            <w:tcW w:w="1343" w:type="dxa"/>
            <w:tcBorders>
              <w:top w:val="double" w:sz="4" w:space="0" w:color="auto"/>
            </w:tcBorders>
          </w:tcPr>
          <w:p w:rsidR="00D026FA" w:rsidRPr="009D0F21" w:rsidRDefault="00D026FA" w:rsidP="00415E06">
            <w:pPr>
              <w:rPr>
                <w:rFonts w:cstheme="minorHAnsi"/>
                <w:lang w:val="hr-HR"/>
              </w:rPr>
            </w:pPr>
          </w:p>
        </w:tc>
        <w:tc>
          <w:tcPr>
            <w:tcW w:w="1418" w:type="dxa"/>
            <w:tcBorders>
              <w:top w:val="double" w:sz="4" w:space="0" w:color="auto"/>
            </w:tcBorders>
          </w:tcPr>
          <w:p w:rsidR="00D026FA" w:rsidRPr="009D0F21" w:rsidRDefault="00D026FA" w:rsidP="00415E06">
            <w:pPr>
              <w:rPr>
                <w:rFonts w:cstheme="minorHAnsi"/>
                <w:lang w:val="hr-HR"/>
              </w:rPr>
            </w:pPr>
          </w:p>
        </w:tc>
      </w:tr>
      <w:tr w:rsidR="00D026FA" w:rsidRPr="009D0F21" w:rsidTr="00D026FA">
        <w:trPr>
          <w:jc w:val="center"/>
        </w:trPr>
        <w:tc>
          <w:tcPr>
            <w:tcW w:w="652" w:type="dxa"/>
          </w:tcPr>
          <w:p w:rsidR="00D026FA" w:rsidRPr="009D0F21" w:rsidRDefault="00D026FA" w:rsidP="00415E06">
            <w:pPr>
              <w:jc w:val="right"/>
              <w:rPr>
                <w:rFonts w:cstheme="minorHAnsi"/>
                <w:lang w:val="hr-HR"/>
              </w:rPr>
            </w:pPr>
            <w:r w:rsidRPr="009D0F21">
              <w:rPr>
                <w:rFonts w:cstheme="minorHAnsi"/>
                <w:lang w:val="hr-HR"/>
              </w:rPr>
              <w:t>2.</w:t>
            </w:r>
          </w:p>
        </w:tc>
        <w:tc>
          <w:tcPr>
            <w:tcW w:w="4872" w:type="dxa"/>
          </w:tcPr>
          <w:p w:rsidR="00D026FA" w:rsidRPr="009D0F21" w:rsidRDefault="00D026FA" w:rsidP="00415E06">
            <w:pPr>
              <w:rPr>
                <w:rFonts w:cstheme="minorHAnsi"/>
                <w:lang w:val="hr-HR"/>
              </w:rPr>
            </w:pPr>
            <w:r w:rsidRPr="009D0F21">
              <w:rPr>
                <w:rFonts w:cstheme="minorHAnsi"/>
                <w:lang w:val="hr-HR"/>
              </w:rPr>
              <w:t>Skidanje dotrajale hidroizolacije ravnog prohodnog krova skupa s opšavima, lajsnama i sl. Stavka uključuje sve horizontalne i vertikalne površine.</w:t>
            </w:r>
          </w:p>
        </w:tc>
        <w:tc>
          <w:tcPr>
            <w:tcW w:w="254" w:type="dxa"/>
            <w:vAlign w:val="bottom"/>
          </w:tcPr>
          <w:p w:rsidR="00D026FA" w:rsidRPr="009D0F21" w:rsidRDefault="00D026FA" w:rsidP="00415E06">
            <w:pPr>
              <w:jc w:val="center"/>
              <w:rPr>
                <w:rFonts w:cstheme="minorHAnsi"/>
                <w:vertAlign w:val="superscript"/>
                <w:lang w:val="hr-HR"/>
              </w:rPr>
            </w:pPr>
            <w:r w:rsidRPr="009D0F21">
              <w:rPr>
                <w:rFonts w:cstheme="minorHAnsi"/>
                <w:lang w:val="hr-HR"/>
              </w:rPr>
              <w:t>m</w:t>
            </w:r>
            <w:r w:rsidRPr="009D0F21">
              <w:rPr>
                <w:rFonts w:cstheme="minorHAnsi"/>
                <w:vertAlign w:val="superscript"/>
                <w:lang w:val="hr-HR"/>
              </w:rPr>
              <w:t>2</w:t>
            </w:r>
          </w:p>
        </w:tc>
        <w:tc>
          <w:tcPr>
            <w:tcW w:w="1019" w:type="dxa"/>
            <w:vAlign w:val="bottom"/>
          </w:tcPr>
          <w:p w:rsidR="00D026FA" w:rsidRPr="009D0F21" w:rsidRDefault="00D026FA" w:rsidP="00415E06">
            <w:pPr>
              <w:jc w:val="center"/>
              <w:rPr>
                <w:rFonts w:cstheme="minorHAnsi"/>
                <w:lang w:val="hr-HR"/>
              </w:rPr>
            </w:pPr>
            <w:r w:rsidRPr="009D0F21">
              <w:rPr>
                <w:rFonts w:cstheme="minorHAnsi"/>
                <w:lang w:val="hr-HR"/>
              </w:rPr>
              <w:t>105,00</w:t>
            </w:r>
          </w:p>
        </w:tc>
        <w:tc>
          <w:tcPr>
            <w:tcW w:w="1343" w:type="dxa"/>
          </w:tcPr>
          <w:p w:rsidR="00D026FA" w:rsidRPr="009D0F21" w:rsidRDefault="00D026FA" w:rsidP="00415E06">
            <w:pPr>
              <w:rPr>
                <w:rFonts w:cstheme="minorHAnsi"/>
                <w:lang w:val="hr-HR"/>
              </w:rPr>
            </w:pPr>
          </w:p>
        </w:tc>
        <w:tc>
          <w:tcPr>
            <w:tcW w:w="1418" w:type="dxa"/>
          </w:tcPr>
          <w:p w:rsidR="00D026FA" w:rsidRPr="009D0F21" w:rsidRDefault="00D026FA" w:rsidP="00415E06">
            <w:pPr>
              <w:rPr>
                <w:rFonts w:cstheme="minorHAnsi"/>
                <w:lang w:val="hr-HR"/>
              </w:rPr>
            </w:pPr>
          </w:p>
        </w:tc>
      </w:tr>
      <w:tr w:rsidR="00D026FA" w:rsidRPr="009D0F21" w:rsidTr="00D026FA">
        <w:trPr>
          <w:jc w:val="center"/>
        </w:trPr>
        <w:tc>
          <w:tcPr>
            <w:tcW w:w="652" w:type="dxa"/>
          </w:tcPr>
          <w:p w:rsidR="00D026FA" w:rsidRPr="009D0F21" w:rsidRDefault="00D026FA" w:rsidP="00415E06">
            <w:pPr>
              <w:jc w:val="right"/>
              <w:rPr>
                <w:rFonts w:cstheme="minorHAnsi"/>
                <w:lang w:val="hr-HR"/>
              </w:rPr>
            </w:pPr>
            <w:r w:rsidRPr="009D0F21">
              <w:rPr>
                <w:rFonts w:cstheme="minorHAnsi"/>
                <w:lang w:val="hr-HR"/>
              </w:rPr>
              <w:t>3.</w:t>
            </w:r>
          </w:p>
        </w:tc>
        <w:tc>
          <w:tcPr>
            <w:tcW w:w="4872" w:type="dxa"/>
          </w:tcPr>
          <w:p w:rsidR="00D026FA" w:rsidRPr="009D0F21" w:rsidRDefault="00D026FA" w:rsidP="00415E06">
            <w:pPr>
              <w:rPr>
                <w:rFonts w:cstheme="minorHAnsi"/>
                <w:lang w:val="hr-HR"/>
              </w:rPr>
            </w:pPr>
            <w:r w:rsidRPr="009D0F21">
              <w:rPr>
                <w:rFonts w:cstheme="minorHAnsi"/>
                <w:lang w:val="hr-HR"/>
              </w:rPr>
              <w:t>Demontaža parapetnih armirano betonskih montažnih elemenata razvijenog  presjeka cca 30 cm x30 cm i ponovna montaža po izvedenoj hidroizolaciji .</w:t>
            </w:r>
          </w:p>
        </w:tc>
        <w:tc>
          <w:tcPr>
            <w:tcW w:w="254" w:type="dxa"/>
            <w:vAlign w:val="bottom"/>
          </w:tcPr>
          <w:p w:rsidR="00D026FA" w:rsidRPr="009D0F21" w:rsidRDefault="00D026FA" w:rsidP="00415E06">
            <w:pPr>
              <w:jc w:val="center"/>
              <w:rPr>
                <w:rFonts w:cstheme="minorHAnsi"/>
                <w:lang w:val="hr-HR"/>
              </w:rPr>
            </w:pPr>
            <w:r w:rsidRPr="009D0F21">
              <w:rPr>
                <w:rFonts w:cstheme="minorHAnsi"/>
                <w:lang w:val="hr-HR"/>
              </w:rPr>
              <w:t>m'</w:t>
            </w:r>
          </w:p>
        </w:tc>
        <w:tc>
          <w:tcPr>
            <w:tcW w:w="1019" w:type="dxa"/>
            <w:vAlign w:val="bottom"/>
          </w:tcPr>
          <w:p w:rsidR="00D026FA" w:rsidRPr="009D0F21" w:rsidRDefault="00D026FA" w:rsidP="00415E06">
            <w:pPr>
              <w:jc w:val="center"/>
              <w:rPr>
                <w:rFonts w:cstheme="minorHAnsi"/>
                <w:lang w:val="hr-HR"/>
              </w:rPr>
            </w:pPr>
            <w:r w:rsidRPr="009D0F21">
              <w:rPr>
                <w:rFonts w:cstheme="minorHAnsi"/>
                <w:lang w:val="hr-HR"/>
              </w:rPr>
              <w:t>50,00</w:t>
            </w:r>
          </w:p>
        </w:tc>
        <w:tc>
          <w:tcPr>
            <w:tcW w:w="1343" w:type="dxa"/>
          </w:tcPr>
          <w:p w:rsidR="00D026FA" w:rsidRPr="009D0F21" w:rsidRDefault="00D026FA" w:rsidP="00415E06">
            <w:pPr>
              <w:rPr>
                <w:rFonts w:cstheme="minorHAnsi"/>
                <w:lang w:val="hr-HR"/>
              </w:rPr>
            </w:pPr>
          </w:p>
        </w:tc>
        <w:tc>
          <w:tcPr>
            <w:tcW w:w="1418" w:type="dxa"/>
          </w:tcPr>
          <w:p w:rsidR="00D026FA" w:rsidRPr="009D0F21" w:rsidRDefault="00D026FA" w:rsidP="00415E06">
            <w:pPr>
              <w:rPr>
                <w:rFonts w:cstheme="minorHAnsi"/>
                <w:lang w:val="hr-HR"/>
              </w:rPr>
            </w:pPr>
          </w:p>
        </w:tc>
      </w:tr>
      <w:tr w:rsidR="00D026FA" w:rsidRPr="009D0F21" w:rsidTr="00D026FA">
        <w:trPr>
          <w:jc w:val="center"/>
        </w:trPr>
        <w:tc>
          <w:tcPr>
            <w:tcW w:w="652" w:type="dxa"/>
          </w:tcPr>
          <w:p w:rsidR="00D026FA" w:rsidRPr="009D0F21" w:rsidRDefault="00D026FA" w:rsidP="00415E06">
            <w:pPr>
              <w:jc w:val="right"/>
              <w:rPr>
                <w:rFonts w:cstheme="minorHAnsi"/>
                <w:lang w:val="hr-HR"/>
              </w:rPr>
            </w:pPr>
            <w:r w:rsidRPr="009D0F21">
              <w:rPr>
                <w:rFonts w:cstheme="minorHAnsi"/>
                <w:lang w:val="hr-HR"/>
              </w:rPr>
              <w:t>4.</w:t>
            </w:r>
          </w:p>
        </w:tc>
        <w:tc>
          <w:tcPr>
            <w:tcW w:w="4872" w:type="dxa"/>
          </w:tcPr>
          <w:p w:rsidR="00D026FA" w:rsidRPr="009D0F21" w:rsidRDefault="00D026FA" w:rsidP="00415E06">
            <w:pPr>
              <w:rPr>
                <w:rFonts w:cstheme="minorHAnsi"/>
                <w:lang w:val="hr-HR"/>
              </w:rPr>
            </w:pPr>
            <w:r w:rsidRPr="009D0F21">
              <w:rPr>
                <w:rFonts w:cstheme="minorHAnsi"/>
                <w:lang w:val="hr-HR"/>
              </w:rPr>
              <w:t>Skidanje toplinskih slojeva ispod hidroizolacijske membrane, skupa s parnim branama i zaštitnim filcom.</w:t>
            </w:r>
          </w:p>
        </w:tc>
        <w:tc>
          <w:tcPr>
            <w:tcW w:w="254" w:type="dxa"/>
            <w:vAlign w:val="bottom"/>
          </w:tcPr>
          <w:p w:rsidR="00D026FA" w:rsidRPr="009D0F21" w:rsidRDefault="00D026FA" w:rsidP="00415E06">
            <w:pPr>
              <w:jc w:val="center"/>
              <w:rPr>
                <w:rFonts w:cstheme="minorHAnsi"/>
                <w:lang w:val="hr-HR"/>
              </w:rPr>
            </w:pPr>
            <w:r w:rsidRPr="009D0F21">
              <w:rPr>
                <w:rFonts w:cstheme="minorHAnsi"/>
                <w:lang w:val="hr-HR"/>
              </w:rPr>
              <w:t>m</w:t>
            </w:r>
            <w:r w:rsidRPr="009D0F21">
              <w:rPr>
                <w:rFonts w:cstheme="minorHAnsi"/>
                <w:vertAlign w:val="superscript"/>
                <w:lang w:val="hr-HR"/>
              </w:rPr>
              <w:t>2</w:t>
            </w:r>
          </w:p>
        </w:tc>
        <w:tc>
          <w:tcPr>
            <w:tcW w:w="1019" w:type="dxa"/>
            <w:vAlign w:val="bottom"/>
          </w:tcPr>
          <w:p w:rsidR="00D026FA" w:rsidRPr="009D0F21" w:rsidRDefault="00D026FA" w:rsidP="00415E06">
            <w:pPr>
              <w:jc w:val="center"/>
              <w:rPr>
                <w:rFonts w:cstheme="minorHAnsi"/>
                <w:lang w:val="hr-HR"/>
              </w:rPr>
            </w:pPr>
            <w:r w:rsidRPr="009D0F21">
              <w:rPr>
                <w:rFonts w:cstheme="minorHAnsi"/>
                <w:lang w:val="hr-HR"/>
              </w:rPr>
              <w:t>80,00</w:t>
            </w:r>
          </w:p>
        </w:tc>
        <w:tc>
          <w:tcPr>
            <w:tcW w:w="1343" w:type="dxa"/>
          </w:tcPr>
          <w:p w:rsidR="00D026FA" w:rsidRPr="009D0F21" w:rsidRDefault="00D026FA" w:rsidP="00415E06">
            <w:pPr>
              <w:rPr>
                <w:rFonts w:cstheme="minorHAnsi"/>
                <w:lang w:val="hr-HR"/>
              </w:rPr>
            </w:pPr>
          </w:p>
        </w:tc>
        <w:tc>
          <w:tcPr>
            <w:tcW w:w="1418" w:type="dxa"/>
          </w:tcPr>
          <w:p w:rsidR="00D026FA" w:rsidRPr="009D0F21" w:rsidRDefault="00D026FA" w:rsidP="00415E06">
            <w:pPr>
              <w:rPr>
                <w:rFonts w:cstheme="minorHAnsi"/>
                <w:lang w:val="hr-HR"/>
              </w:rPr>
            </w:pPr>
          </w:p>
        </w:tc>
      </w:tr>
      <w:tr w:rsidR="00D026FA" w:rsidRPr="009D0F21" w:rsidTr="00D026FA">
        <w:trPr>
          <w:jc w:val="center"/>
        </w:trPr>
        <w:tc>
          <w:tcPr>
            <w:tcW w:w="652" w:type="dxa"/>
          </w:tcPr>
          <w:p w:rsidR="00D026FA" w:rsidRPr="009D0F21" w:rsidRDefault="00D026FA" w:rsidP="00415E06">
            <w:pPr>
              <w:jc w:val="right"/>
              <w:rPr>
                <w:rFonts w:cstheme="minorHAnsi"/>
                <w:lang w:val="hr-HR"/>
              </w:rPr>
            </w:pPr>
            <w:r w:rsidRPr="009D0F21">
              <w:rPr>
                <w:rFonts w:cstheme="minorHAnsi"/>
                <w:lang w:val="hr-HR"/>
              </w:rPr>
              <w:t>5.</w:t>
            </w:r>
          </w:p>
        </w:tc>
        <w:tc>
          <w:tcPr>
            <w:tcW w:w="4872" w:type="dxa"/>
          </w:tcPr>
          <w:p w:rsidR="00D026FA" w:rsidRPr="009D0F21" w:rsidRDefault="00D026FA" w:rsidP="00415E06">
            <w:pPr>
              <w:rPr>
                <w:rFonts w:cstheme="minorHAnsi"/>
                <w:lang w:val="hr-HR"/>
              </w:rPr>
            </w:pPr>
            <w:r w:rsidRPr="009D0F21">
              <w:rPr>
                <w:rFonts w:cstheme="minorHAnsi"/>
                <w:lang w:val="hr-HR"/>
              </w:rPr>
              <w:t>Demontaža i ponovna montaža opšavnog lima nakon izvedene hidroizolacije, razvijene širine do 30 cm ispod staklenih stijena.</w:t>
            </w:r>
          </w:p>
        </w:tc>
        <w:tc>
          <w:tcPr>
            <w:tcW w:w="254" w:type="dxa"/>
            <w:vAlign w:val="bottom"/>
          </w:tcPr>
          <w:p w:rsidR="00D026FA" w:rsidRPr="009D0F21" w:rsidRDefault="00D026FA" w:rsidP="00415E06">
            <w:pPr>
              <w:jc w:val="center"/>
              <w:rPr>
                <w:rFonts w:cstheme="minorHAnsi"/>
                <w:lang w:val="hr-HR"/>
              </w:rPr>
            </w:pPr>
            <w:r w:rsidRPr="009D0F21">
              <w:rPr>
                <w:rFonts w:cstheme="minorHAnsi"/>
                <w:lang w:val="hr-HR"/>
              </w:rPr>
              <w:t>m'</w:t>
            </w:r>
          </w:p>
        </w:tc>
        <w:tc>
          <w:tcPr>
            <w:tcW w:w="1019" w:type="dxa"/>
            <w:vAlign w:val="bottom"/>
          </w:tcPr>
          <w:p w:rsidR="00D026FA" w:rsidRPr="009D0F21" w:rsidRDefault="00D026FA" w:rsidP="00415E06">
            <w:pPr>
              <w:jc w:val="center"/>
              <w:rPr>
                <w:rFonts w:cstheme="minorHAnsi"/>
                <w:lang w:val="hr-HR"/>
              </w:rPr>
            </w:pPr>
            <w:r w:rsidRPr="009D0F21">
              <w:rPr>
                <w:rFonts w:cstheme="minorHAnsi"/>
                <w:lang w:val="hr-HR"/>
              </w:rPr>
              <w:t>35,00</w:t>
            </w:r>
          </w:p>
        </w:tc>
        <w:tc>
          <w:tcPr>
            <w:tcW w:w="1343" w:type="dxa"/>
          </w:tcPr>
          <w:p w:rsidR="00D026FA" w:rsidRPr="009D0F21" w:rsidRDefault="00D026FA" w:rsidP="00415E06">
            <w:pPr>
              <w:rPr>
                <w:rFonts w:cstheme="minorHAnsi"/>
                <w:lang w:val="hr-HR"/>
              </w:rPr>
            </w:pPr>
          </w:p>
        </w:tc>
        <w:tc>
          <w:tcPr>
            <w:tcW w:w="1418" w:type="dxa"/>
          </w:tcPr>
          <w:p w:rsidR="00D026FA" w:rsidRPr="009D0F21" w:rsidRDefault="00D026FA" w:rsidP="00415E06">
            <w:pPr>
              <w:rPr>
                <w:rFonts w:cstheme="minorHAnsi"/>
                <w:lang w:val="hr-HR"/>
              </w:rPr>
            </w:pPr>
          </w:p>
        </w:tc>
      </w:tr>
      <w:tr w:rsidR="00D026FA" w:rsidRPr="009D0F21" w:rsidTr="00D026FA">
        <w:trPr>
          <w:jc w:val="center"/>
        </w:trPr>
        <w:tc>
          <w:tcPr>
            <w:tcW w:w="652" w:type="dxa"/>
            <w:tcBorders>
              <w:bottom w:val="single" w:sz="4" w:space="0" w:color="auto"/>
            </w:tcBorders>
          </w:tcPr>
          <w:p w:rsidR="00D026FA" w:rsidRPr="009D0F21" w:rsidRDefault="00D026FA" w:rsidP="00415E06">
            <w:pPr>
              <w:jc w:val="right"/>
              <w:rPr>
                <w:rFonts w:cstheme="minorHAnsi"/>
                <w:lang w:val="hr-HR"/>
              </w:rPr>
            </w:pPr>
            <w:r w:rsidRPr="009D0F21">
              <w:rPr>
                <w:rFonts w:cstheme="minorHAnsi"/>
                <w:lang w:val="hr-HR"/>
              </w:rPr>
              <w:t>6.</w:t>
            </w:r>
          </w:p>
        </w:tc>
        <w:tc>
          <w:tcPr>
            <w:tcW w:w="4872" w:type="dxa"/>
            <w:tcBorders>
              <w:bottom w:val="single" w:sz="4" w:space="0" w:color="auto"/>
            </w:tcBorders>
          </w:tcPr>
          <w:p w:rsidR="00D026FA" w:rsidRPr="009D0F21" w:rsidRDefault="00D026FA" w:rsidP="00415E06">
            <w:pPr>
              <w:rPr>
                <w:rFonts w:cstheme="minorHAnsi"/>
                <w:lang w:val="hr-HR"/>
              </w:rPr>
            </w:pPr>
            <w:r w:rsidRPr="009D0F21">
              <w:rPr>
                <w:rFonts w:cstheme="minorHAnsi"/>
                <w:lang w:val="hr-HR"/>
              </w:rPr>
              <w:t>Čišćenje gradilišta tijekom izvođenja radova.</w:t>
            </w:r>
          </w:p>
        </w:tc>
        <w:tc>
          <w:tcPr>
            <w:tcW w:w="254" w:type="dxa"/>
            <w:tcBorders>
              <w:bottom w:val="single" w:sz="4" w:space="0" w:color="auto"/>
            </w:tcBorders>
            <w:vAlign w:val="bottom"/>
          </w:tcPr>
          <w:p w:rsidR="00D026FA" w:rsidRPr="009D0F21" w:rsidRDefault="00D026FA" w:rsidP="00415E06">
            <w:pPr>
              <w:jc w:val="center"/>
              <w:rPr>
                <w:rFonts w:cstheme="minorHAnsi"/>
                <w:lang w:val="hr-HR"/>
              </w:rPr>
            </w:pPr>
            <w:r w:rsidRPr="009D0F21">
              <w:rPr>
                <w:rFonts w:cstheme="minorHAnsi"/>
                <w:lang w:val="hr-HR"/>
              </w:rPr>
              <w:t>kompl.</w:t>
            </w:r>
          </w:p>
        </w:tc>
        <w:tc>
          <w:tcPr>
            <w:tcW w:w="1019" w:type="dxa"/>
            <w:tcBorders>
              <w:bottom w:val="single" w:sz="4" w:space="0" w:color="auto"/>
            </w:tcBorders>
            <w:vAlign w:val="bottom"/>
          </w:tcPr>
          <w:p w:rsidR="00D026FA" w:rsidRPr="009D0F21" w:rsidRDefault="00D026FA" w:rsidP="00415E06">
            <w:pPr>
              <w:jc w:val="center"/>
              <w:rPr>
                <w:rFonts w:cstheme="minorHAnsi"/>
                <w:lang w:val="hr-HR"/>
              </w:rPr>
            </w:pPr>
            <w:r w:rsidRPr="009D0F21">
              <w:rPr>
                <w:rFonts w:cstheme="minorHAnsi"/>
                <w:lang w:val="hr-HR"/>
              </w:rPr>
              <w:t>1,00</w:t>
            </w:r>
          </w:p>
        </w:tc>
        <w:tc>
          <w:tcPr>
            <w:tcW w:w="1343" w:type="dxa"/>
            <w:tcBorders>
              <w:bottom w:val="single" w:sz="4" w:space="0" w:color="auto"/>
            </w:tcBorders>
          </w:tcPr>
          <w:p w:rsidR="00D026FA" w:rsidRPr="009D0F21" w:rsidRDefault="00D026FA" w:rsidP="00415E06">
            <w:pPr>
              <w:rPr>
                <w:rFonts w:cstheme="minorHAnsi"/>
                <w:lang w:val="hr-HR"/>
              </w:rPr>
            </w:pPr>
          </w:p>
        </w:tc>
        <w:tc>
          <w:tcPr>
            <w:tcW w:w="1418" w:type="dxa"/>
            <w:tcBorders>
              <w:bottom w:val="single" w:sz="4" w:space="0" w:color="auto"/>
            </w:tcBorders>
          </w:tcPr>
          <w:p w:rsidR="00D026FA" w:rsidRPr="009D0F21" w:rsidRDefault="00D026FA" w:rsidP="00415E06">
            <w:pPr>
              <w:rPr>
                <w:rFonts w:cstheme="minorHAnsi"/>
                <w:lang w:val="hr-HR"/>
              </w:rPr>
            </w:pPr>
          </w:p>
        </w:tc>
      </w:tr>
      <w:tr w:rsidR="00D026FA" w:rsidRPr="009D0F21" w:rsidTr="00D026FA">
        <w:trPr>
          <w:jc w:val="center"/>
        </w:trPr>
        <w:tc>
          <w:tcPr>
            <w:tcW w:w="652" w:type="dxa"/>
            <w:tcBorders>
              <w:bottom w:val="double" w:sz="4" w:space="0" w:color="auto"/>
            </w:tcBorders>
          </w:tcPr>
          <w:p w:rsidR="00D026FA" w:rsidRPr="009D0F21" w:rsidRDefault="00D026FA" w:rsidP="00415E06">
            <w:pPr>
              <w:jc w:val="right"/>
              <w:rPr>
                <w:rFonts w:cstheme="minorHAnsi"/>
                <w:lang w:val="hr-HR"/>
              </w:rPr>
            </w:pPr>
            <w:r w:rsidRPr="009D0F21">
              <w:rPr>
                <w:rFonts w:cstheme="minorHAnsi"/>
                <w:lang w:val="hr-HR"/>
              </w:rPr>
              <w:t>7.</w:t>
            </w:r>
          </w:p>
        </w:tc>
        <w:tc>
          <w:tcPr>
            <w:tcW w:w="4872" w:type="dxa"/>
            <w:tcBorders>
              <w:bottom w:val="double" w:sz="4" w:space="0" w:color="auto"/>
            </w:tcBorders>
          </w:tcPr>
          <w:p w:rsidR="00D026FA" w:rsidRPr="009D0F21" w:rsidRDefault="00D026FA" w:rsidP="00415E06">
            <w:pPr>
              <w:rPr>
                <w:rFonts w:cstheme="minorHAnsi"/>
                <w:lang w:val="hr-HR"/>
              </w:rPr>
            </w:pPr>
            <w:r w:rsidRPr="009D0F21">
              <w:rPr>
                <w:rFonts w:cstheme="minorHAnsi"/>
                <w:lang w:val="hr-HR"/>
              </w:rPr>
              <w:t>Odvoz šute s gradilišne deponije na gradsku udaljenu do 10 km uz plaćenje svih pristojbi. U cijeni uključen sav transport, vertikalni i horizontalni i odvoz u rastresitom stanju.</w:t>
            </w:r>
          </w:p>
        </w:tc>
        <w:tc>
          <w:tcPr>
            <w:tcW w:w="254" w:type="dxa"/>
            <w:tcBorders>
              <w:bottom w:val="double" w:sz="4" w:space="0" w:color="auto"/>
            </w:tcBorders>
            <w:vAlign w:val="bottom"/>
          </w:tcPr>
          <w:p w:rsidR="00D026FA" w:rsidRPr="009D0F21" w:rsidRDefault="00D026FA" w:rsidP="00415E06">
            <w:pPr>
              <w:jc w:val="center"/>
              <w:rPr>
                <w:rFonts w:cstheme="minorHAnsi"/>
                <w:lang w:val="hr-HR"/>
              </w:rPr>
            </w:pPr>
            <w:r w:rsidRPr="009D0F21">
              <w:rPr>
                <w:rFonts w:cstheme="minorHAnsi"/>
                <w:lang w:val="hr-HR"/>
              </w:rPr>
              <w:t>m</w:t>
            </w:r>
            <w:r w:rsidRPr="009D0F21">
              <w:rPr>
                <w:rFonts w:cstheme="minorHAnsi"/>
                <w:vertAlign w:val="superscript"/>
                <w:lang w:val="hr-HR"/>
              </w:rPr>
              <w:t>3</w:t>
            </w:r>
          </w:p>
          <w:p w:rsidR="00D026FA" w:rsidRPr="009D0F21" w:rsidRDefault="00D026FA" w:rsidP="00415E06">
            <w:pPr>
              <w:jc w:val="center"/>
              <w:rPr>
                <w:rFonts w:cstheme="minorHAnsi"/>
                <w:lang w:val="hr-HR"/>
              </w:rPr>
            </w:pPr>
            <w:r w:rsidRPr="009D0F21">
              <w:rPr>
                <w:rFonts w:cstheme="minorHAnsi"/>
                <w:lang w:val="hr-HR"/>
              </w:rPr>
              <w:t>(rastresito)</w:t>
            </w:r>
          </w:p>
        </w:tc>
        <w:tc>
          <w:tcPr>
            <w:tcW w:w="1019" w:type="dxa"/>
            <w:tcBorders>
              <w:bottom w:val="double" w:sz="4" w:space="0" w:color="auto"/>
            </w:tcBorders>
            <w:vAlign w:val="bottom"/>
          </w:tcPr>
          <w:p w:rsidR="00D026FA" w:rsidRPr="009D0F21" w:rsidRDefault="00D026FA" w:rsidP="00415E06">
            <w:pPr>
              <w:jc w:val="center"/>
              <w:rPr>
                <w:rFonts w:cstheme="minorHAnsi"/>
                <w:lang w:val="hr-HR"/>
              </w:rPr>
            </w:pPr>
            <w:r w:rsidRPr="009D0F21">
              <w:rPr>
                <w:rFonts w:cstheme="minorHAnsi"/>
                <w:lang w:val="hr-HR"/>
              </w:rPr>
              <w:t>3,00</w:t>
            </w:r>
          </w:p>
        </w:tc>
        <w:tc>
          <w:tcPr>
            <w:tcW w:w="1343" w:type="dxa"/>
            <w:tcBorders>
              <w:bottom w:val="double" w:sz="4" w:space="0" w:color="auto"/>
            </w:tcBorders>
          </w:tcPr>
          <w:p w:rsidR="00D026FA" w:rsidRPr="009D0F21" w:rsidRDefault="00D026FA" w:rsidP="00415E06">
            <w:pPr>
              <w:rPr>
                <w:rFonts w:cstheme="minorHAnsi"/>
                <w:lang w:val="hr-HR"/>
              </w:rPr>
            </w:pPr>
          </w:p>
        </w:tc>
        <w:tc>
          <w:tcPr>
            <w:tcW w:w="1418" w:type="dxa"/>
            <w:tcBorders>
              <w:bottom w:val="double" w:sz="4" w:space="0" w:color="auto"/>
            </w:tcBorders>
          </w:tcPr>
          <w:p w:rsidR="00D026FA" w:rsidRPr="009D0F21" w:rsidRDefault="00D026FA" w:rsidP="00415E06">
            <w:pPr>
              <w:rPr>
                <w:rFonts w:cstheme="minorHAnsi"/>
                <w:lang w:val="hr-HR"/>
              </w:rPr>
            </w:pPr>
          </w:p>
        </w:tc>
      </w:tr>
      <w:tr w:rsidR="00D026FA" w:rsidRPr="009D0F21" w:rsidTr="00D026FA">
        <w:trPr>
          <w:trHeight w:val="413"/>
          <w:jc w:val="center"/>
        </w:trPr>
        <w:tc>
          <w:tcPr>
            <w:tcW w:w="652" w:type="dxa"/>
            <w:tcBorders>
              <w:top w:val="double" w:sz="4" w:space="0" w:color="auto"/>
              <w:bottom w:val="double" w:sz="4" w:space="0" w:color="auto"/>
            </w:tcBorders>
            <w:vAlign w:val="center"/>
          </w:tcPr>
          <w:p w:rsidR="00D026FA" w:rsidRPr="009D0F21" w:rsidRDefault="00D026FA" w:rsidP="00415E06">
            <w:pPr>
              <w:jc w:val="right"/>
              <w:rPr>
                <w:rFonts w:cstheme="minorHAnsi"/>
                <w:lang w:val="hr-HR"/>
              </w:rPr>
            </w:pPr>
          </w:p>
        </w:tc>
        <w:tc>
          <w:tcPr>
            <w:tcW w:w="7488" w:type="dxa"/>
            <w:gridSpan w:val="4"/>
            <w:tcBorders>
              <w:top w:val="double" w:sz="4" w:space="0" w:color="auto"/>
              <w:bottom w:val="double" w:sz="4" w:space="0" w:color="auto"/>
            </w:tcBorders>
            <w:vAlign w:val="center"/>
          </w:tcPr>
          <w:p w:rsidR="00D026FA" w:rsidRPr="009D0F21" w:rsidRDefault="00D026FA" w:rsidP="00415E06">
            <w:pPr>
              <w:rPr>
                <w:rFonts w:cstheme="minorHAnsi"/>
                <w:lang w:val="hr-HR"/>
              </w:rPr>
            </w:pPr>
            <w:r w:rsidRPr="009D0F21">
              <w:rPr>
                <w:rFonts w:cstheme="minorHAnsi"/>
                <w:lang w:val="hr-HR"/>
              </w:rPr>
              <w:t>PRIPREMNI RADOVI UKUPNO</w:t>
            </w:r>
          </w:p>
        </w:tc>
        <w:tc>
          <w:tcPr>
            <w:tcW w:w="1418" w:type="dxa"/>
            <w:tcBorders>
              <w:top w:val="double" w:sz="4" w:space="0" w:color="auto"/>
              <w:bottom w:val="double" w:sz="4" w:space="0" w:color="auto"/>
            </w:tcBorders>
            <w:vAlign w:val="center"/>
          </w:tcPr>
          <w:p w:rsidR="00D026FA" w:rsidRPr="009D0F21" w:rsidRDefault="00D026FA" w:rsidP="00415E06">
            <w:pPr>
              <w:rPr>
                <w:rFonts w:cstheme="minorHAnsi"/>
                <w:lang w:val="hr-HR"/>
              </w:rPr>
            </w:pPr>
          </w:p>
        </w:tc>
      </w:tr>
    </w:tbl>
    <w:p w:rsidR="00D026FA" w:rsidRPr="009D0F21" w:rsidRDefault="00D026FA" w:rsidP="00D026FA">
      <w:pPr>
        <w:pStyle w:val="ListParagraph"/>
        <w:numPr>
          <w:ilvl w:val="0"/>
          <w:numId w:val="1"/>
        </w:numPr>
        <w:pBdr>
          <w:bottom w:val="double" w:sz="6" w:space="1" w:color="auto"/>
        </w:pBdr>
        <w:rPr>
          <w:rFonts w:cstheme="minorHAnsi"/>
          <w:b/>
          <w:lang w:val="hr-HR"/>
        </w:rPr>
      </w:pPr>
      <w:r w:rsidRPr="009D0F21">
        <w:rPr>
          <w:rFonts w:cstheme="minorHAnsi"/>
          <w:b/>
          <w:lang w:val="hr-HR"/>
        </w:rPr>
        <w:lastRenderedPageBreak/>
        <w:t>IZOLATERSKI RADOVI</w:t>
      </w:r>
    </w:p>
    <w:tbl>
      <w:tblPr>
        <w:tblStyle w:val="TableGrid"/>
        <w:tblW w:w="9558" w:type="dxa"/>
        <w:jc w:val="center"/>
        <w:tblLayout w:type="fixed"/>
        <w:tblLook w:val="04A0" w:firstRow="1" w:lastRow="0" w:firstColumn="1" w:lastColumn="0" w:noHBand="0" w:noVBand="1"/>
      </w:tblPr>
      <w:tblGrid>
        <w:gridCol w:w="652"/>
        <w:gridCol w:w="4446"/>
        <w:gridCol w:w="696"/>
        <w:gridCol w:w="1017"/>
        <w:gridCol w:w="1336"/>
        <w:gridCol w:w="1411"/>
      </w:tblGrid>
      <w:tr w:rsidR="00D026FA" w:rsidRPr="009D0F21" w:rsidTr="00D026FA">
        <w:trPr>
          <w:jc w:val="center"/>
        </w:trPr>
        <w:tc>
          <w:tcPr>
            <w:tcW w:w="652" w:type="dxa"/>
            <w:tcBorders>
              <w:bottom w:val="double" w:sz="4" w:space="0" w:color="auto"/>
            </w:tcBorders>
            <w:vAlign w:val="center"/>
          </w:tcPr>
          <w:p w:rsidR="00D026FA" w:rsidRPr="009D0F21" w:rsidRDefault="00D026FA" w:rsidP="00415E06">
            <w:pPr>
              <w:jc w:val="right"/>
              <w:rPr>
                <w:rFonts w:cstheme="minorHAnsi"/>
                <w:lang w:val="hr-HR"/>
              </w:rPr>
            </w:pPr>
            <w:r w:rsidRPr="009D0F21">
              <w:rPr>
                <w:rFonts w:cstheme="minorHAnsi"/>
                <w:lang w:val="hr-HR"/>
              </w:rPr>
              <w:t>Red.</w:t>
            </w:r>
          </w:p>
          <w:p w:rsidR="00D026FA" w:rsidRPr="009D0F21" w:rsidRDefault="00D026FA" w:rsidP="00415E06">
            <w:pPr>
              <w:jc w:val="right"/>
              <w:rPr>
                <w:rFonts w:cstheme="minorHAnsi"/>
                <w:lang w:val="hr-HR"/>
              </w:rPr>
            </w:pPr>
            <w:r w:rsidRPr="009D0F21">
              <w:rPr>
                <w:rFonts w:cstheme="minorHAnsi"/>
                <w:lang w:val="hr-HR"/>
              </w:rPr>
              <w:t>br.</w:t>
            </w:r>
          </w:p>
        </w:tc>
        <w:tc>
          <w:tcPr>
            <w:tcW w:w="4446" w:type="dxa"/>
            <w:tcBorders>
              <w:bottom w:val="double" w:sz="4" w:space="0" w:color="auto"/>
            </w:tcBorders>
            <w:vAlign w:val="center"/>
          </w:tcPr>
          <w:p w:rsidR="00D026FA" w:rsidRPr="009D0F21" w:rsidRDefault="00D026FA" w:rsidP="00415E06">
            <w:pPr>
              <w:jc w:val="center"/>
              <w:rPr>
                <w:rFonts w:cstheme="minorHAnsi"/>
                <w:lang w:val="hr-HR"/>
              </w:rPr>
            </w:pPr>
            <w:r w:rsidRPr="009D0F21">
              <w:rPr>
                <w:rFonts w:cstheme="minorHAnsi"/>
                <w:lang w:val="hr-HR"/>
              </w:rPr>
              <w:t>Opis radova</w:t>
            </w:r>
          </w:p>
        </w:tc>
        <w:tc>
          <w:tcPr>
            <w:tcW w:w="696" w:type="dxa"/>
            <w:tcBorders>
              <w:bottom w:val="double" w:sz="4" w:space="0" w:color="auto"/>
            </w:tcBorders>
            <w:vAlign w:val="center"/>
          </w:tcPr>
          <w:p w:rsidR="00D026FA" w:rsidRPr="009D0F21" w:rsidRDefault="00D026FA" w:rsidP="00415E06">
            <w:pPr>
              <w:jc w:val="center"/>
              <w:rPr>
                <w:rFonts w:cstheme="minorHAnsi"/>
                <w:lang w:val="hr-HR"/>
              </w:rPr>
            </w:pPr>
            <w:r w:rsidRPr="009D0F21">
              <w:rPr>
                <w:rFonts w:cstheme="minorHAnsi"/>
                <w:lang w:val="hr-HR"/>
              </w:rPr>
              <w:t>Jedinica mjere</w:t>
            </w:r>
          </w:p>
        </w:tc>
        <w:tc>
          <w:tcPr>
            <w:tcW w:w="1017" w:type="dxa"/>
            <w:tcBorders>
              <w:bottom w:val="double" w:sz="4" w:space="0" w:color="auto"/>
            </w:tcBorders>
            <w:vAlign w:val="center"/>
          </w:tcPr>
          <w:p w:rsidR="00D026FA" w:rsidRPr="009D0F21" w:rsidRDefault="00D026FA" w:rsidP="00415E06">
            <w:pPr>
              <w:jc w:val="center"/>
              <w:rPr>
                <w:rFonts w:cstheme="minorHAnsi"/>
                <w:lang w:val="hr-HR"/>
              </w:rPr>
            </w:pPr>
            <w:r w:rsidRPr="009D0F21">
              <w:rPr>
                <w:rFonts w:cstheme="minorHAnsi"/>
                <w:lang w:val="hr-HR"/>
              </w:rPr>
              <w:t>Količina</w:t>
            </w:r>
          </w:p>
        </w:tc>
        <w:tc>
          <w:tcPr>
            <w:tcW w:w="1336" w:type="dxa"/>
            <w:tcBorders>
              <w:bottom w:val="double" w:sz="4" w:space="0" w:color="auto"/>
            </w:tcBorders>
            <w:vAlign w:val="center"/>
          </w:tcPr>
          <w:p w:rsidR="00D026FA" w:rsidRPr="009D0F21" w:rsidRDefault="00D026FA" w:rsidP="00415E06">
            <w:pPr>
              <w:jc w:val="center"/>
              <w:rPr>
                <w:rFonts w:cstheme="minorHAnsi"/>
                <w:lang w:val="hr-HR"/>
              </w:rPr>
            </w:pPr>
            <w:r w:rsidRPr="009D0F21">
              <w:rPr>
                <w:rFonts w:cstheme="minorHAnsi"/>
                <w:lang w:val="hr-HR"/>
              </w:rPr>
              <w:t>Jedinična cijena u Kn (bez PDV-a)</w:t>
            </w:r>
          </w:p>
        </w:tc>
        <w:tc>
          <w:tcPr>
            <w:tcW w:w="1411" w:type="dxa"/>
            <w:tcBorders>
              <w:bottom w:val="double" w:sz="4" w:space="0" w:color="auto"/>
            </w:tcBorders>
          </w:tcPr>
          <w:p w:rsidR="00D026FA" w:rsidRPr="009D0F21" w:rsidRDefault="00D026FA" w:rsidP="00415E06">
            <w:pPr>
              <w:jc w:val="center"/>
              <w:rPr>
                <w:rFonts w:cstheme="minorHAnsi"/>
                <w:lang w:val="hr-HR"/>
              </w:rPr>
            </w:pPr>
            <w:r w:rsidRPr="009D0F21">
              <w:rPr>
                <w:rFonts w:cstheme="minorHAnsi"/>
                <w:lang w:val="hr-HR"/>
              </w:rPr>
              <w:t>Iznos u Kn</w:t>
            </w:r>
          </w:p>
          <w:p w:rsidR="00D026FA" w:rsidRPr="009D0F21" w:rsidRDefault="00D026FA" w:rsidP="00415E06">
            <w:pPr>
              <w:jc w:val="center"/>
              <w:rPr>
                <w:rFonts w:cstheme="minorHAnsi"/>
                <w:lang w:val="hr-HR"/>
              </w:rPr>
            </w:pPr>
            <w:r w:rsidRPr="009D0F21">
              <w:rPr>
                <w:rFonts w:cstheme="minorHAnsi"/>
                <w:lang w:val="hr-HR"/>
              </w:rPr>
              <w:t>(jedinična cijena x količina bez PDV-a)</w:t>
            </w:r>
          </w:p>
        </w:tc>
      </w:tr>
      <w:tr w:rsidR="00D026FA" w:rsidRPr="009D0F21" w:rsidTr="00D026FA">
        <w:trPr>
          <w:jc w:val="center"/>
        </w:trPr>
        <w:tc>
          <w:tcPr>
            <w:tcW w:w="652" w:type="dxa"/>
            <w:tcBorders>
              <w:top w:val="double" w:sz="4" w:space="0" w:color="auto"/>
            </w:tcBorders>
          </w:tcPr>
          <w:p w:rsidR="00D026FA" w:rsidRPr="009D0F21" w:rsidRDefault="00D026FA" w:rsidP="00415E06">
            <w:pPr>
              <w:jc w:val="right"/>
              <w:rPr>
                <w:rFonts w:cstheme="minorHAnsi"/>
                <w:lang w:val="hr-HR"/>
              </w:rPr>
            </w:pPr>
            <w:r w:rsidRPr="009D0F21">
              <w:rPr>
                <w:rFonts w:cstheme="minorHAnsi"/>
                <w:lang w:val="hr-HR"/>
              </w:rPr>
              <w:t>1.</w:t>
            </w:r>
          </w:p>
        </w:tc>
        <w:tc>
          <w:tcPr>
            <w:tcW w:w="4446" w:type="dxa"/>
            <w:tcBorders>
              <w:top w:val="double" w:sz="4" w:space="0" w:color="auto"/>
            </w:tcBorders>
          </w:tcPr>
          <w:p w:rsidR="00D026FA" w:rsidRPr="009D0F21" w:rsidRDefault="00D026FA" w:rsidP="00415E06">
            <w:pPr>
              <w:rPr>
                <w:rFonts w:cstheme="minorHAnsi"/>
                <w:lang w:val="hr-HR"/>
              </w:rPr>
            </w:pPr>
            <w:r w:rsidRPr="009D0F21">
              <w:rPr>
                <w:rFonts w:cstheme="minorHAnsi"/>
                <w:lang w:val="hr-HR"/>
              </w:rPr>
              <w:t>Izrada rezervne ( privremene) hidroizolacije na betonskoj</w:t>
            </w:r>
            <w:r w:rsidR="00126714">
              <w:rPr>
                <w:rFonts w:cstheme="minorHAnsi"/>
                <w:lang w:val="hr-HR"/>
              </w:rPr>
              <w:t xml:space="preserve"> </w:t>
            </w:r>
            <w:r w:rsidRPr="009D0F21">
              <w:rPr>
                <w:rFonts w:cstheme="minorHAnsi"/>
                <w:lang w:val="hr-HR"/>
              </w:rPr>
              <w:t>podlozi premazom kao SIKALASTIC (ili jednakovrijedan) u jednom sloju. Površinu prije nanosa detaljno očistiti i oprašiti. Uglove i sve spojeve vertikala /horizontala,  kućište svjetlarnika/ ploča, zid/ploča, prag,  parapet, obraditi, zaobliti i profilirati i armirati mrežicom. Isto ima funkciju parne brane, sve prema pravilu proizvođača.</w:t>
            </w:r>
          </w:p>
        </w:tc>
        <w:tc>
          <w:tcPr>
            <w:tcW w:w="696" w:type="dxa"/>
            <w:tcBorders>
              <w:top w:val="double" w:sz="4" w:space="0" w:color="auto"/>
            </w:tcBorders>
            <w:vAlign w:val="bottom"/>
          </w:tcPr>
          <w:p w:rsidR="00D026FA" w:rsidRPr="009D0F21" w:rsidRDefault="00D026FA" w:rsidP="00415E06">
            <w:pPr>
              <w:jc w:val="center"/>
              <w:rPr>
                <w:rFonts w:cstheme="minorHAnsi"/>
                <w:vertAlign w:val="superscript"/>
                <w:lang w:val="hr-HR"/>
              </w:rPr>
            </w:pPr>
            <w:r w:rsidRPr="009D0F21">
              <w:rPr>
                <w:rFonts w:cstheme="minorHAnsi"/>
                <w:lang w:val="hr-HR"/>
              </w:rPr>
              <w:t>m</w:t>
            </w:r>
            <w:r w:rsidRPr="009D0F21">
              <w:rPr>
                <w:rFonts w:cstheme="minorHAnsi"/>
                <w:vertAlign w:val="superscript"/>
                <w:lang w:val="hr-HR"/>
              </w:rPr>
              <w:t>2</w:t>
            </w:r>
          </w:p>
        </w:tc>
        <w:tc>
          <w:tcPr>
            <w:tcW w:w="1017" w:type="dxa"/>
            <w:tcBorders>
              <w:top w:val="double" w:sz="4" w:space="0" w:color="auto"/>
            </w:tcBorders>
            <w:vAlign w:val="bottom"/>
          </w:tcPr>
          <w:p w:rsidR="00D026FA" w:rsidRPr="009D0F21" w:rsidRDefault="00D026FA" w:rsidP="00415E06">
            <w:pPr>
              <w:jc w:val="center"/>
              <w:rPr>
                <w:rFonts w:cstheme="minorHAnsi"/>
                <w:lang w:val="hr-HR"/>
              </w:rPr>
            </w:pPr>
            <w:r w:rsidRPr="009D0F21">
              <w:rPr>
                <w:rFonts w:cstheme="minorHAnsi"/>
                <w:lang w:val="hr-HR"/>
              </w:rPr>
              <w:t>105,00</w:t>
            </w:r>
          </w:p>
        </w:tc>
        <w:tc>
          <w:tcPr>
            <w:tcW w:w="1336" w:type="dxa"/>
            <w:tcBorders>
              <w:top w:val="double" w:sz="4" w:space="0" w:color="auto"/>
            </w:tcBorders>
          </w:tcPr>
          <w:p w:rsidR="00D026FA" w:rsidRPr="009D0F21" w:rsidRDefault="00D026FA" w:rsidP="00415E06">
            <w:pPr>
              <w:rPr>
                <w:rFonts w:cstheme="minorHAnsi"/>
                <w:lang w:val="hr-HR"/>
              </w:rPr>
            </w:pPr>
          </w:p>
        </w:tc>
        <w:tc>
          <w:tcPr>
            <w:tcW w:w="1411" w:type="dxa"/>
            <w:tcBorders>
              <w:top w:val="double" w:sz="4" w:space="0" w:color="auto"/>
            </w:tcBorders>
          </w:tcPr>
          <w:p w:rsidR="00D026FA" w:rsidRPr="009D0F21" w:rsidRDefault="00D026FA" w:rsidP="00415E06">
            <w:pPr>
              <w:rPr>
                <w:rFonts w:cstheme="minorHAnsi"/>
                <w:lang w:val="hr-HR"/>
              </w:rPr>
            </w:pPr>
          </w:p>
        </w:tc>
      </w:tr>
      <w:tr w:rsidR="00D026FA" w:rsidRPr="009D0F21" w:rsidTr="00D026FA">
        <w:trPr>
          <w:jc w:val="center"/>
        </w:trPr>
        <w:tc>
          <w:tcPr>
            <w:tcW w:w="652" w:type="dxa"/>
          </w:tcPr>
          <w:p w:rsidR="00D026FA" w:rsidRPr="009D0F21" w:rsidRDefault="00D026FA" w:rsidP="00415E06">
            <w:pPr>
              <w:jc w:val="right"/>
              <w:rPr>
                <w:rFonts w:cstheme="minorHAnsi"/>
                <w:lang w:val="hr-HR"/>
              </w:rPr>
            </w:pPr>
            <w:r w:rsidRPr="009D0F21">
              <w:rPr>
                <w:rFonts w:cstheme="minorHAnsi"/>
                <w:lang w:val="hr-HR"/>
              </w:rPr>
              <w:t>2.</w:t>
            </w:r>
          </w:p>
        </w:tc>
        <w:tc>
          <w:tcPr>
            <w:tcW w:w="4446" w:type="dxa"/>
          </w:tcPr>
          <w:p w:rsidR="00D026FA" w:rsidRPr="009D0F21" w:rsidRDefault="00D026FA" w:rsidP="00415E06">
            <w:pPr>
              <w:rPr>
                <w:rFonts w:cstheme="minorHAnsi"/>
                <w:lang w:val="hr-HR"/>
              </w:rPr>
            </w:pPr>
            <w:r w:rsidRPr="009D0F21">
              <w:rPr>
                <w:rFonts w:cstheme="minorHAnsi"/>
                <w:lang w:val="hr-HR"/>
              </w:rPr>
              <w:t>Nabava, dobava i postava sloja toplinske izolacije u dva sloja pločama od elastificiranog ekspandiranog polistirena (eEPS) debljine 2 cm i ekstrudiranog polistirena (XPS) debljine 10 cm.</w:t>
            </w:r>
          </w:p>
        </w:tc>
        <w:tc>
          <w:tcPr>
            <w:tcW w:w="696" w:type="dxa"/>
            <w:vAlign w:val="bottom"/>
          </w:tcPr>
          <w:p w:rsidR="00D026FA" w:rsidRPr="009D0F21" w:rsidRDefault="00D026FA" w:rsidP="00415E06">
            <w:pPr>
              <w:jc w:val="center"/>
              <w:rPr>
                <w:rFonts w:cstheme="minorHAnsi"/>
                <w:vertAlign w:val="superscript"/>
                <w:lang w:val="hr-HR"/>
              </w:rPr>
            </w:pPr>
            <w:r w:rsidRPr="009D0F21">
              <w:rPr>
                <w:rFonts w:cstheme="minorHAnsi"/>
                <w:lang w:val="hr-HR"/>
              </w:rPr>
              <w:t>m</w:t>
            </w:r>
            <w:r w:rsidRPr="009D0F21">
              <w:rPr>
                <w:rFonts w:cstheme="minorHAnsi"/>
                <w:vertAlign w:val="superscript"/>
                <w:lang w:val="hr-HR"/>
              </w:rPr>
              <w:t>2</w:t>
            </w:r>
          </w:p>
        </w:tc>
        <w:tc>
          <w:tcPr>
            <w:tcW w:w="1017" w:type="dxa"/>
            <w:vAlign w:val="bottom"/>
          </w:tcPr>
          <w:p w:rsidR="00D026FA" w:rsidRPr="009D0F21" w:rsidRDefault="00D026FA" w:rsidP="00415E06">
            <w:pPr>
              <w:jc w:val="center"/>
              <w:rPr>
                <w:rFonts w:cstheme="minorHAnsi"/>
                <w:lang w:val="hr-HR"/>
              </w:rPr>
            </w:pPr>
            <w:r w:rsidRPr="009D0F21">
              <w:rPr>
                <w:rFonts w:cstheme="minorHAnsi"/>
                <w:lang w:val="hr-HR"/>
              </w:rPr>
              <w:t>80,00</w:t>
            </w:r>
          </w:p>
        </w:tc>
        <w:tc>
          <w:tcPr>
            <w:tcW w:w="1336" w:type="dxa"/>
          </w:tcPr>
          <w:p w:rsidR="00D026FA" w:rsidRPr="009D0F21" w:rsidRDefault="00D026FA" w:rsidP="00415E06">
            <w:pPr>
              <w:rPr>
                <w:rFonts w:cstheme="minorHAnsi"/>
                <w:lang w:val="hr-HR"/>
              </w:rPr>
            </w:pPr>
          </w:p>
        </w:tc>
        <w:tc>
          <w:tcPr>
            <w:tcW w:w="1411" w:type="dxa"/>
          </w:tcPr>
          <w:p w:rsidR="00D026FA" w:rsidRPr="009D0F21" w:rsidRDefault="00D026FA" w:rsidP="00415E06">
            <w:pPr>
              <w:rPr>
                <w:rFonts w:cstheme="minorHAnsi"/>
                <w:lang w:val="hr-HR"/>
              </w:rPr>
            </w:pPr>
          </w:p>
        </w:tc>
      </w:tr>
      <w:tr w:rsidR="00D026FA" w:rsidRPr="009D0F21" w:rsidTr="00D026FA">
        <w:trPr>
          <w:jc w:val="center"/>
        </w:trPr>
        <w:tc>
          <w:tcPr>
            <w:tcW w:w="652" w:type="dxa"/>
          </w:tcPr>
          <w:p w:rsidR="00D026FA" w:rsidRPr="009D0F21" w:rsidRDefault="00D026FA" w:rsidP="00415E06">
            <w:pPr>
              <w:jc w:val="right"/>
              <w:rPr>
                <w:rFonts w:cstheme="minorHAnsi"/>
                <w:lang w:val="hr-HR"/>
              </w:rPr>
            </w:pPr>
            <w:r w:rsidRPr="009D0F21">
              <w:rPr>
                <w:rFonts w:cstheme="minorHAnsi"/>
                <w:lang w:val="hr-HR"/>
              </w:rPr>
              <w:t>3.</w:t>
            </w:r>
          </w:p>
        </w:tc>
        <w:tc>
          <w:tcPr>
            <w:tcW w:w="4446" w:type="dxa"/>
          </w:tcPr>
          <w:p w:rsidR="00D026FA" w:rsidRPr="009D0F21" w:rsidRDefault="00D026FA" w:rsidP="00415E06">
            <w:pPr>
              <w:rPr>
                <w:rFonts w:cstheme="minorHAnsi"/>
                <w:lang w:val="hr-HR"/>
              </w:rPr>
            </w:pPr>
            <w:r w:rsidRPr="009D0F21">
              <w:rPr>
                <w:rFonts w:cstheme="minorHAnsi"/>
                <w:lang w:val="hr-HR"/>
              </w:rPr>
              <w:t>Nabava, dobava i postava hidroizolacije iz sintetičke membrane na bazi mekog PVC-a, armirana staklenom tkaninom, otporna na gljivice, mikroorganizme te korijenje, debljine d= 1,5 mm, tip kao SIKAPLAN SIGMA, proizvođača SIKA (ili jednakovrijedan). Membrane se slobodno polažu. Spojevi se obrađuju toplinskim ili kemijskim putem sa širinom vara od min. 3 cm, preklop 5-8 cm, u skladu s propisanom tehnologijom od strane proizvođača membrane. Hidroizolacija se na detaljima učvršćuje o podlogu plastificiranim limovima, kao Sika PVC lim, i hermetizira poliuretanskim kitovima tip kao Sikaflex</w:t>
            </w:r>
            <w:r w:rsidR="00126714">
              <w:rPr>
                <w:rFonts w:cstheme="minorHAnsi"/>
                <w:lang w:val="hr-HR"/>
              </w:rPr>
              <w:t xml:space="preserve"> </w:t>
            </w:r>
            <w:r w:rsidRPr="009D0F21">
              <w:rPr>
                <w:rFonts w:cstheme="minorHAnsi"/>
                <w:lang w:val="hr-HR"/>
              </w:rPr>
              <w:t>PRO 2HP ili Sikaflex AT (ili jednakovrijedan). U cijenu uključiti i dobavu i postava hidroizolacijske nearmirane membrane na bazi mekog PVC-a tipa kao SIKAPLAN 18D ili jednakovrijedne za izradu dodatnog ojačanja u kutovima i istakama detalja na već izvedenim membranama.</w:t>
            </w:r>
          </w:p>
        </w:tc>
        <w:tc>
          <w:tcPr>
            <w:tcW w:w="696" w:type="dxa"/>
            <w:vAlign w:val="bottom"/>
          </w:tcPr>
          <w:p w:rsidR="00D026FA" w:rsidRPr="009D0F21" w:rsidRDefault="00D026FA" w:rsidP="00415E06">
            <w:pPr>
              <w:jc w:val="center"/>
              <w:rPr>
                <w:rFonts w:cstheme="minorHAnsi"/>
                <w:lang w:val="hr-HR"/>
              </w:rPr>
            </w:pPr>
            <w:r w:rsidRPr="009D0F21">
              <w:rPr>
                <w:rFonts w:cstheme="minorHAnsi"/>
                <w:lang w:val="hr-HR"/>
              </w:rPr>
              <w:t>m</w:t>
            </w:r>
            <w:r w:rsidRPr="009D0F21">
              <w:rPr>
                <w:rFonts w:cstheme="minorHAnsi"/>
                <w:vertAlign w:val="superscript"/>
                <w:lang w:val="hr-HR"/>
              </w:rPr>
              <w:t>2</w:t>
            </w:r>
          </w:p>
        </w:tc>
        <w:tc>
          <w:tcPr>
            <w:tcW w:w="1017" w:type="dxa"/>
            <w:vAlign w:val="bottom"/>
          </w:tcPr>
          <w:p w:rsidR="00D026FA" w:rsidRPr="009D0F21" w:rsidRDefault="00D026FA" w:rsidP="00415E06">
            <w:pPr>
              <w:jc w:val="center"/>
              <w:rPr>
                <w:rFonts w:cstheme="minorHAnsi"/>
                <w:lang w:val="hr-HR"/>
              </w:rPr>
            </w:pPr>
            <w:r w:rsidRPr="009D0F21">
              <w:rPr>
                <w:rFonts w:cstheme="minorHAnsi"/>
                <w:lang w:val="hr-HR"/>
              </w:rPr>
              <w:t>105,00</w:t>
            </w:r>
          </w:p>
        </w:tc>
        <w:tc>
          <w:tcPr>
            <w:tcW w:w="1336" w:type="dxa"/>
          </w:tcPr>
          <w:p w:rsidR="00D026FA" w:rsidRPr="009D0F21" w:rsidRDefault="00D026FA" w:rsidP="00415E06">
            <w:pPr>
              <w:rPr>
                <w:rFonts w:cstheme="minorHAnsi"/>
                <w:lang w:val="hr-HR"/>
              </w:rPr>
            </w:pPr>
          </w:p>
        </w:tc>
        <w:tc>
          <w:tcPr>
            <w:tcW w:w="1411" w:type="dxa"/>
          </w:tcPr>
          <w:p w:rsidR="00D026FA" w:rsidRPr="009D0F21" w:rsidRDefault="00D026FA" w:rsidP="00415E06">
            <w:pPr>
              <w:rPr>
                <w:rFonts w:cstheme="minorHAnsi"/>
                <w:lang w:val="hr-HR"/>
              </w:rPr>
            </w:pPr>
          </w:p>
        </w:tc>
      </w:tr>
      <w:tr w:rsidR="00D026FA" w:rsidRPr="009D0F21" w:rsidTr="00D026FA">
        <w:trPr>
          <w:jc w:val="center"/>
        </w:trPr>
        <w:tc>
          <w:tcPr>
            <w:tcW w:w="652" w:type="dxa"/>
          </w:tcPr>
          <w:p w:rsidR="00D026FA" w:rsidRPr="009D0F21" w:rsidRDefault="00D026FA" w:rsidP="00415E06">
            <w:pPr>
              <w:jc w:val="right"/>
              <w:rPr>
                <w:rFonts w:cstheme="minorHAnsi"/>
                <w:lang w:val="hr-HR"/>
              </w:rPr>
            </w:pPr>
            <w:r w:rsidRPr="009D0F21">
              <w:rPr>
                <w:rFonts w:cstheme="minorHAnsi"/>
                <w:lang w:val="hr-HR"/>
              </w:rPr>
              <w:lastRenderedPageBreak/>
              <w:t>4.</w:t>
            </w:r>
          </w:p>
        </w:tc>
        <w:tc>
          <w:tcPr>
            <w:tcW w:w="4446" w:type="dxa"/>
          </w:tcPr>
          <w:p w:rsidR="00D026FA" w:rsidRPr="009D0F21" w:rsidRDefault="00D026FA" w:rsidP="00415E06">
            <w:pPr>
              <w:rPr>
                <w:rFonts w:cstheme="minorHAnsi"/>
                <w:lang w:val="hr-HR"/>
              </w:rPr>
            </w:pPr>
            <w:r w:rsidRPr="009D0F21">
              <w:rPr>
                <w:rFonts w:cstheme="minorHAnsi"/>
                <w:lang w:val="hr-HR"/>
              </w:rPr>
              <w:t xml:space="preserve">Dobava i postava vertikalne hidroizolacije na detalju (zid, al. bravarija, svjetlarnik min. visine 30 cm), iz sintetičke membrane na bazi mekog PVC-a, armirana poliesterskim pletivom, UV stabilna, debljine d=1,5 mm, tip kao SIKAPLAN  15 G Membrana se lijepi na podlogu parapetnog zida / svjetlarnika sa kontaktnim ljepilom tipa kao Sika-Trocal C 733 ili jednakovrijednim, ili se mehanički pričvršćuje prema uputama proizvođača materijala.  </w:t>
            </w:r>
          </w:p>
        </w:tc>
        <w:tc>
          <w:tcPr>
            <w:tcW w:w="696" w:type="dxa"/>
            <w:vAlign w:val="bottom"/>
          </w:tcPr>
          <w:p w:rsidR="00D026FA" w:rsidRPr="009D0F21" w:rsidRDefault="00D026FA" w:rsidP="00415E06">
            <w:pPr>
              <w:jc w:val="center"/>
              <w:rPr>
                <w:rFonts w:cstheme="minorHAnsi"/>
                <w:lang w:val="hr-HR"/>
              </w:rPr>
            </w:pPr>
            <w:r w:rsidRPr="009D0F21">
              <w:rPr>
                <w:rFonts w:cstheme="minorHAnsi"/>
                <w:lang w:val="hr-HR"/>
              </w:rPr>
              <w:t>m'</w:t>
            </w:r>
          </w:p>
        </w:tc>
        <w:tc>
          <w:tcPr>
            <w:tcW w:w="1017" w:type="dxa"/>
            <w:vAlign w:val="bottom"/>
          </w:tcPr>
          <w:p w:rsidR="00D026FA" w:rsidRPr="009D0F21" w:rsidRDefault="00D026FA" w:rsidP="00415E06">
            <w:pPr>
              <w:jc w:val="center"/>
              <w:rPr>
                <w:rFonts w:cstheme="minorHAnsi"/>
                <w:lang w:val="hr-HR"/>
              </w:rPr>
            </w:pPr>
            <w:r w:rsidRPr="009D0F21">
              <w:rPr>
                <w:rFonts w:cstheme="minorHAnsi"/>
                <w:lang w:val="hr-HR"/>
              </w:rPr>
              <w:t>190,00</w:t>
            </w:r>
          </w:p>
        </w:tc>
        <w:tc>
          <w:tcPr>
            <w:tcW w:w="1336" w:type="dxa"/>
          </w:tcPr>
          <w:p w:rsidR="00D026FA" w:rsidRPr="009D0F21" w:rsidRDefault="00D026FA" w:rsidP="00415E06">
            <w:pPr>
              <w:rPr>
                <w:rFonts w:cstheme="minorHAnsi"/>
                <w:lang w:val="hr-HR"/>
              </w:rPr>
            </w:pPr>
          </w:p>
        </w:tc>
        <w:tc>
          <w:tcPr>
            <w:tcW w:w="1411" w:type="dxa"/>
          </w:tcPr>
          <w:p w:rsidR="00D026FA" w:rsidRPr="009D0F21" w:rsidRDefault="00D026FA" w:rsidP="00415E06">
            <w:pPr>
              <w:rPr>
                <w:rFonts w:cstheme="minorHAnsi"/>
                <w:lang w:val="hr-HR"/>
              </w:rPr>
            </w:pPr>
          </w:p>
        </w:tc>
      </w:tr>
      <w:tr w:rsidR="00D026FA" w:rsidRPr="009D0F21" w:rsidTr="00D026FA">
        <w:trPr>
          <w:jc w:val="center"/>
        </w:trPr>
        <w:tc>
          <w:tcPr>
            <w:tcW w:w="652" w:type="dxa"/>
          </w:tcPr>
          <w:p w:rsidR="00D026FA" w:rsidRPr="009D0F21" w:rsidRDefault="00D026FA" w:rsidP="00415E06">
            <w:pPr>
              <w:jc w:val="right"/>
              <w:rPr>
                <w:rFonts w:cstheme="minorHAnsi"/>
                <w:lang w:val="hr-HR"/>
              </w:rPr>
            </w:pPr>
            <w:r w:rsidRPr="009D0F21">
              <w:rPr>
                <w:rFonts w:cstheme="minorHAnsi"/>
                <w:lang w:val="hr-HR"/>
              </w:rPr>
              <w:t>5.</w:t>
            </w:r>
          </w:p>
        </w:tc>
        <w:tc>
          <w:tcPr>
            <w:tcW w:w="4446" w:type="dxa"/>
          </w:tcPr>
          <w:p w:rsidR="00D026FA" w:rsidRPr="009D0F21" w:rsidRDefault="00D026FA" w:rsidP="00415E06">
            <w:pPr>
              <w:rPr>
                <w:rFonts w:cstheme="minorHAnsi"/>
                <w:lang w:val="hr-HR"/>
              </w:rPr>
            </w:pPr>
            <w:r w:rsidRPr="009D0F21">
              <w:rPr>
                <w:rFonts w:cstheme="minorHAnsi"/>
                <w:lang w:val="hr-HR"/>
              </w:rPr>
              <w:t>Nabava, dobava i postava geotekstila Sarnafelt "G" 250-300 g/m</w:t>
            </w:r>
            <w:r w:rsidRPr="009D0F21">
              <w:rPr>
                <w:rFonts w:cstheme="minorHAnsi"/>
                <w:vertAlign w:val="superscript"/>
                <w:lang w:val="hr-HR"/>
              </w:rPr>
              <w:t>2</w:t>
            </w:r>
            <w:r w:rsidRPr="009D0F21">
              <w:rPr>
                <w:rFonts w:cstheme="minorHAnsi"/>
                <w:lang w:val="hr-HR"/>
              </w:rPr>
              <w:t xml:space="preserve"> na bazi polipropilena (PP, termo fiksirani) sa preklopom od 15 cm u svrhu razdvajanja hidroizolacijske membrane.</w:t>
            </w:r>
          </w:p>
        </w:tc>
        <w:tc>
          <w:tcPr>
            <w:tcW w:w="696" w:type="dxa"/>
            <w:vAlign w:val="bottom"/>
          </w:tcPr>
          <w:p w:rsidR="00D026FA" w:rsidRPr="009D0F21" w:rsidRDefault="00D026FA" w:rsidP="00415E06">
            <w:pPr>
              <w:jc w:val="center"/>
              <w:rPr>
                <w:rFonts w:cstheme="minorHAnsi"/>
                <w:lang w:val="hr-HR"/>
              </w:rPr>
            </w:pPr>
            <w:r w:rsidRPr="009D0F21">
              <w:rPr>
                <w:rFonts w:cstheme="minorHAnsi"/>
                <w:lang w:val="hr-HR"/>
              </w:rPr>
              <w:t>m</w:t>
            </w:r>
            <w:r w:rsidRPr="009D0F21">
              <w:rPr>
                <w:rFonts w:cstheme="minorHAnsi"/>
                <w:vertAlign w:val="superscript"/>
                <w:lang w:val="hr-HR"/>
              </w:rPr>
              <w:t>2</w:t>
            </w:r>
          </w:p>
        </w:tc>
        <w:tc>
          <w:tcPr>
            <w:tcW w:w="1017" w:type="dxa"/>
            <w:vAlign w:val="bottom"/>
          </w:tcPr>
          <w:p w:rsidR="00D026FA" w:rsidRPr="009D0F21" w:rsidRDefault="00D026FA" w:rsidP="00415E06">
            <w:pPr>
              <w:jc w:val="center"/>
              <w:rPr>
                <w:rFonts w:cstheme="minorHAnsi"/>
                <w:lang w:val="hr-HR"/>
              </w:rPr>
            </w:pPr>
            <w:r w:rsidRPr="009D0F21">
              <w:rPr>
                <w:rFonts w:cstheme="minorHAnsi"/>
                <w:lang w:val="hr-HR"/>
              </w:rPr>
              <w:t>105,00</w:t>
            </w:r>
          </w:p>
        </w:tc>
        <w:tc>
          <w:tcPr>
            <w:tcW w:w="1336" w:type="dxa"/>
          </w:tcPr>
          <w:p w:rsidR="00D026FA" w:rsidRPr="009D0F21" w:rsidRDefault="00D026FA" w:rsidP="00415E06">
            <w:pPr>
              <w:rPr>
                <w:rFonts w:cstheme="minorHAnsi"/>
                <w:lang w:val="hr-HR"/>
              </w:rPr>
            </w:pPr>
          </w:p>
        </w:tc>
        <w:tc>
          <w:tcPr>
            <w:tcW w:w="1411" w:type="dxa"/>
          </w:tcPr>
          <w:p w:rsidR="00D026FA" w:rsidRPr="009D0F21" w:rsidRDefault="00D026FA" w:rsidP="00415E06">
            <w:pPr>
              <w:rPr>
                <w:rFonts w:cstheme="minorHAnsi"/>
                <w:lang w:val="hr-HR"/>
              </w:rPr>
            </w:pPr>
          </w:p>
        </w:tc>
      </w:tr>
      <w:tr w:rsidR="00D026FA" w:rsidRPr="009D0F21" w:rsidTr="00D026FA">
        <w:trPr>
          <w:jc w:val="center"/>
        </w:trPr>
        <w:tc>
          <w:tcPr>
            <w:tcW w:w="652" w:type="dxa"/>
            <w:tcBorders>
              <w:bottom w:val="double" w:sz="4" w:space="0" w:color="auto"/>
            </w:tcBorders>
          </w:tcPr>
          <w:p w:rsidR="00D026FA" w:rsidRPr="009D0F21" w:rsidRDefault="00D026FA" w:rsidP="00415E06">
            <w:pPr>
              <w:jc w:val="right"/>
              <w:rPr>
                <w:rFonts w:cstheme="minorHAnsi"/>
                <w:lang w:val="hr-HR"/>
              </w:rPr>
            </w:pPr>
            <w:r w:rsidRPr="009D0F21">
              <w:rPr>
                <w:rFonts w:cstheme="minorHAnsi"/>
                <w:lang w:val="hr-HR"/>
              </w:rPr>
              <w:t>6.</w:t>
            </w:r>
          </w:p>
        </w:tc>
        <w:tc>
          <w:tcPr>
            <w:tcW w:w="4446" w:type="dxa"/>
            <w:tcBorders>
              <w:bottom w:val="double" w:sz="4" w:space="0" w:color="auto"/>
            </w:tcBorders>
          </w:tcPr>
          <w:p w:rsidR="00D026FA" w:rsidRPr="009D0F21" w:rsidRDefault="00D026FA" w:rsidP="00415E06">
            <w:pPr>
              <w:rPr>
                <w:rFonts w:cstheme="minorHAnsi"/>
                <w:lang w:val="hr-HR"/>
              </w:rPr>
            </w:pPr>
            <w:r w:rsidRPr="009D0F21">
              <w:rPr>
                <w:rFonts w:cstheme="minorHAnsi"/>
                <w:lang w:val="hr-HR"/>
              </w:rPr>
              <w:t>Demontaža starih i dobava i montaža novih slivnika na bazi tvrdog PVC-a s pripadajućom zaštitno/kišnom rešetkom, tipa kao S-Gully PVC Set, Geberit  ili jednakovrijedan sve u skladu sa postojećim i izvedenim.</w:t>
            </w:r>
          </w:p>
        </w:tc>
        <w:tc>
          <w:tcPr>
            <w:tcW w:w="696" w:type="dxa"/>
            <w:tcBorders>
              <w:bottom w:val="double" w:sz="4" w:space="0" w:color="auto"/>
            </w:tcBorders>
            <w:vAlign w:val="bottom"/>
          </w:tcPr>
          <w:p w:rsidR="00D026FA" w:rsidRPr="009D0F21" w:rsidRDefault="00D026FA" w:rsidP="00415E06">
            <w:pPr>
              <w:jc w:val="center"/>
              <w:rPr>
                <w:rFonts w:cstheme="minorHAnsi"/>
                <w:lang w:val="hr-HR"/>
              </w:rPr>
            </w:pPr>
            <w:r w:rsidRPr="009D0F21">
              <w:rPr>
                <w:rFonts w:cstheme="minorHAnsi"/>
                <w:lang w:val="hr-HR"/>
              </w:rPr>
              <w:t>kom</w:t>
            </w:r>
          </w:p>
        </w:tc>
        <w:tc>
          <w:tcPr>
            <w:tcW w:w="1017" w:type="dxa"/>
            <w:tcBorders>
              <w:bottom w:val="double" w:sz="4" w:space="0" w:color="auto"/>
            </w:tcBorders>
            <w:vAlign w:val="bottom"/>
          </w:tcPr>
          <w:p w:rsidR="00D026FA" w:rsidRPr="009D0F21" w:rsidRDefault="00D026FA" w:rsidP="00415E06">
            <w:pPr>
              <w:jc w:val="center"/>
              <w:rPr>
                <w:rFonts w:cstheme="minorHAnsi"/>
                <w:lang w:val="hr-HR"/>
              </w:rPr>
            </w:pPr>
            <w:r w:rsidRPr="009D0F21">
              <w:rPr>
                <w:rFonts w:cstheme="minorHAnsi"/>
                <w:lang w:val="hr-HR"/>
              </w:rPr>
              <w:t>8,00</w:t>
            </w:r>
          </w:p>
        </w:tc>
        <w:tc>
          <w:tcPr>
            <w:tcW w:w="1336" w:type="dxa"/>
            <w:tcBorders>
              <w:bottom w:val="double" w:sz="4" w:space="0" w:color="auto"/>
            </w:tcBorders>
          </w:tcPr>
          <w:p w:rsidR="00D026FA" w:rsidRPr="009D0F21" w:rsidRDefault="00D026FA" w:rsidP="00415E06">
            <w:pPr>
              <w:rPr>
                <w:rFonts w:cstheme="minorHAnsi"/>
                <w:lang w:val="hr-HR"/>
              </w:rPr>
            </w:pPr>
          </w:p>
        </w:tc>
        <w:tc>
          <w:tcPr>
            <w:tcW w:w="1411" w:type="dxa"/>
            <w:tcBorders>
              <w:bottom w:val="double" w:sz="4" w:space="0" w:color="auto"/>
            </w:tcBorders>
          </w:tcPr>
          <w:p w:rsidR="00D026FA" w:rsidRPr="009D0F21" w:rsidRDefault="00D026FA" w:rsidP="00415E06">
            <w:pPr>
              <w:rPr>
                <w:rFonts w:cstheme="minorHAnsi"/>
                <w:lang w:val="hr-HR"/>
              </w:rPr>
            </w:pPr>
          </w:p>
        </w:tc>
      </w:tr>
      <w:tr w:rsidR="00D026FA" w:rsidRPr="009D0F21" w:rsidTr="00D026FA">
        <w:trPr>
          <w:trHeight w:val="385"/>
          <w:jc w:val="center"/>
        </w:trPr>
        <w:tc>
          <w:tcPr>
            <w:tcW w:w="652" w:type="dxa"/>
            <w:tcBorders>
              <w:top w:val="double" w:sz="4" w:space="0" w:color="auto"/>
              <w:bottom w:val="single" w:sz="4" w:space="0" w:color="auto"/>
            </w:tcBorders>
          </w:tcPr>
          <w:p w:rsidR="00D026FA" w:rsidRPr="009D0F21" w:rsidRDefault="00D026FA" w:rsidP="00415E06">
            <w:pPr>
              <w:jc w:val="right"/>
              <w:rPr>
                <w:rFonts w:cstheme="minorHAnsi"/>
                <w:lang w:val="hr-HR"/>
              </w:rPr>
            </w:pPr>
          </w:p>
        </w:tc>
        <w:tc>
          <w:tcPr>
            <w:tcW w:w="7495" w:type="dxa"/>
            <w:gridSpan w:val="4"/>
            <w:tcBorders>
              <w:top w:val="double" w:sz="4" w:space="0" w:color="auto"/>
              <w:bottom w:val="single" w:sz="4" w:space="0" w:color="auto"/>
            </w:tcBorders>
            <w:vAlign w:val="center"/>
          </w:tcPr>
          <w:p w:rsidR="00D026FA" w:rsidRPr="009D0F21" w:rsidRDefault="00D026FA" w:rsidP="00415E06">
            <w:pPr>
              <w:rPr>
                <w:rFonts w:cstheme="minorHAnsi"/>
                <w:lang w:val="hr-HR"/>
              </w:rPr>
            </w:pPr>
            <w:r w:rsidRPr="009D0F21">
              <w:rPr>
                <w:rFonts w:cstheme="minorHAnsi"/>
                <w:lang w:val="hr-HR"/>
              </w:rPr>
              <w:t>IZOLATERSKI RADOVI UKUPNO:</w:t>
            </w:r>
          </w:p>
        </w:tc>
        <w:tc>
          <w:tcPr>
            <w:tcW w:w="1411" w:type="dxa"/>
            <w:tcBorders>
              <w:top w:val="double" w:sz="4" w:space="0" w:color="auto"/>
              <w:bottom w:val="single" w:sz="4" w:space="0" w:color="auto"/>
            </w:tcBorders>
            <w:vAlign w:val="center"/>
          </w:tcPr>
          <w:p w:rsidR="00D026FA" w:rsidRPr="009D0F21" w:rsidRDefault="00D026FA" w:rsidP="00415E06">
            <w:pPr>
              <w:rPr>
                <w:rFonts w:cstheme="minorHAnsi"/>
                <w:lang w:val="hr-HR"/>
              </w:rPr>
            </w:pPr>
          </w:p>
        </w:tc>
      </w:tr>
      <w:tr w:rsidR="00D026FA" w:rsidRPr="009D0F21" w:rsidTr="00D026FA">
        <w:trPr>
          <w:trHeight w:val="385"/>
          <w:jc w:val="center"/>
        </w:trPr>
        <w:tc>
          <w:tcPr>
            <w:tcW w:w="652" w:type="dxa"/>
            <w:tcBorders>
              <w:top w:val="single" w:sz="4" w:space="0" w:color="auto"/>
              <w:left w:val="nil"/>
              <w:bottom w:val="nil"/>
              <w:right w:val="nil"/>
            </w:tcBorders>
          </w:tcPr>
          <w:p w:rsidR="00D026FA" w:rsidRPr="009D0F21" w:rsidRDefault="00D026FA" w:rsidP="00415E06">
            <w:pPr>
              <w:jc w:val="right"/>
              <w:rPr>
                <w:rFonts w:cstheme="minorHAnsi"/>
                <w:lang w:val="hr-HR"/>
              </w:rPr>
            </w:pPr>
          </w:p>
        </w:tc>
        <w:tc>
          <w:tcPr>
            <w:tcW w:w="7495" w:type="dxa"/>
            <w:gridSpan w:val="4"/>
            <w:tcBorders>
              <w:top w:val="single" w:sz="4" w:space="0" w:color="auto"/>
              <w:left w:val="nil"/>
              <w:bottom w:val="nil"/>
              <w:right w:val="nil"/>
            </w:tcBorders>
            <w:vAlign w:val="center"/>
          </w:tcPr>
          <w:p w:rsidR="00D026FA" w:rsidRPr="009D0F21" w:rsidRDefault="00D026FA" w:rsidP="00415E06">
            <w:pPr>
              <w:rPr>
                <w:rFonts w:cstheme="minorHAnsi"/>
                <w:lang w:val="hr-HR"/>
              </w:rPr>
            </w:pPr>
          </w:p>
        </w:tc>
        <w:tc>
          <w:tcPr>
            <w:tcW w:w="1411" w:type="dxa"/>
            <w:tcBorders>
              <w:top w:val="single" w:sz="4" w:space="0" w:color="auto"/>
              <w:left w:val="nil"/>
              <w:bottom w:val="nil"/>
              <w:right w:val="nil"/>
            </w:tcBorders>
            <w:vAlign w:val="center"/>
          </w:tcPr>
          <w:p w:rsidR="00D026FA" w:rsidRPr="009D0F21" w:rsidRDefault="00D026FA" w:rsidP="00415E06">
            <w:pPr>
              <w:rPr>
                <w:rFonts w:cstheme="minorHAnsi"/>
                <w:lang w:val="hr-HR"/>
              </w:rPr>
            </w:pPr>
          </w:p>
        </w:tc>
      </w:tr>
    </w:tbl>
    <w:p w:rsidR="00D026FA" w:rsidRPr="009D0F21" w:rsidRDefault="00D026FA" w:rsidP="00D026FA">
      <w:pPr>
        <w:pStyle w:val="ListParagraph"/>
        <w:numPr>
          <w:ilvl w:val="0"/>
          <w:numId w:val="1"/>
        </w:numPr>
        <w:pBdr>
          <w:bottom w:val="double" w:sz="6" w:space="1" w:color="auto"/>
        </w:pBdr>
        <w:rPr>
          <w:rFonts w:cstheme="minorHAnsi"/>
          <w:b/>
          <w:lang w:val="hr-HR"/>
        </w:rPr>
      </w:pPr>
      <w:r w:rsidRPr="009D0F21">
        <w:rPr>
          <w:rFonts w:cstheme="minorHAnsi"/>
          <w:b/>
          <w:lang w:val="hr-HR"/>
        </w:rPr>
        <w:t>PODOPOLAGAČKI RADOVI</w:t>
      </w:r>
    </w:p>
    <w:tbl>
      <w:tblPr>
        <w:tblStyle w:val="TableGrid"/>
        <w:tblW w:w="9558" w:type="dxa"/>
        <w:jc w:val="center"/>
        <w:tblLook w:val="04A0" w:firstRow="1" w:lastRow="0" w:firstColumn="1" w:lastColumn="0" w:noHBand="0" w:noVBand="1"/>
      </w:tblPr>
      <w:tblGrid>
        <w:gridCol w:w="648"/>
        <w:gridCol w:w="4348"/>
        <w:gridCol w:w="927"/>
        <w:gridCol w:w="978"/>
        <w:gridCol w:w="1264"/>
        <w:gridCol w:w="1393"/>
      </w:tblGrid>
      <w:tr w:rsidR="00D026FA" w:rsidRPr="009D0F21" w:rsidTr="00D026FA">
        <w:trPr>
          <w:jc w:val="center"/>
        </w:trPr>
        <w:tc>
          <w:tcPr>
            <w:tcW w:w="650" w:type="dxa"/>
            <w:tcBorders>
              <w:bottom w:val="double" w:sz="4" w:space="0" w:color="auto"/>
            </w:tcBorders>
            <w:vAlign w:val="center"/>
          </w:tcPr>
          <w:p w:rsidR="00D026FA" w:rsidRPr="009D0F21" w:rsidRDefault="00D026FA" w:rsidP="00415E06">
            <w:pPr>
              <w:jc w:val="right"/>
              <w:rPr>
                <w:rFonts w:cstheme="minorHAnsi"/>
                <w:lang w:val="hr-HR"/>
              </w:rPr>
            </w:pPr>
            <w:r w:rsidRPr="009D0F21">
              <w:rPr>
                <w:rFonts w:cstheme="minorHAnsi"/>
                <w:lang w:val="hr-HR"/>
              </w:rPr>
              <w:t>Red.</w:t>
            </w:r>
          </w:p>
          <w:p w:rsidR="00D026FA" w:rsidRPr="009D0F21" w:rsidRDefault="00D026FA" w:rsidP="00415E06">
            <w:pPr>
              <w:jc w:val="right"/>
              <w:rPr>
                <w:rFonts w:cstheme="minorHAnsi"/>
                <w:lang w:val="hr-HR"/>
              </w:rPr>
            </w:pPr>
            <w:r w:rsidRPr="009D0F21">
              <w:rPr>
                <w:rFonts w:cstheme="minorHAnsi"/>
                <w:lang w:val="hr-HR"/>
              </w:rPr>
              <w:t>br.</w:t>
            </w:r>
          </w:p>
        </w:tc>
        <w:tc>
          <w:tcPr>
            <w:tcW w:w="4448" w:type="dxa"/>
            <w:tcBorders>
              <w:bottom w:val="double" w:sz="4" w:space="0" w:color="auto"/>
            </w:tcBorders>
            <w:vAlign w:val="center"/>
          </w:tcPr>
          <w:p w:rsidR="00D026FA" w:rsidRPr="009D0F21" w:rsidRDefault="00D026FA" w:rsidP="00415E06">
            <w:pPr>
              <w:jc w:val="center"/>
              <w:rPr>
                <w:rFonts w:cstheme="minorHAnsi"/>
                <w:lang w:val="hr-HR"/>
              </w:rPr>
            </w:pPr>
            <w:r w:rsidRPr="009D0F21">
              <w:rPr>
                <w:rFonts w:cstheme="minorHAnsi"/>
                <w:lang w:val="hr-HR"/>
              </w:rPr>
              <w:t>Opis radova</w:t>
            </w:r>
          </w:p>
        </w:tc>
        <w:tc>
          <w:tcPr>
            <w:tcW w:w="803" w:type="dxa"/>
            <w:tcBorders>
              <w:bottom w:val="double" w:sz="4" w:space="0" w:color="auto"/>
            </w:tcBorders>
            <w:vAlign w:val="center"/>
          </w:tcPr>
          <w:p w:rsidR="00D026FA" w:rsidRPr="009D0F21" w:rsidRDefault="00D026FA" w:rsidP="00415E06">
            <w:pPr>
              <w:jc w:val="center"/>
              <w:rPr>
                <w:rFonts w:cstheme="minorHAnsi"/>
                <w:lang w:val="hr-HR"/>
              </w:rPr>
            </w:pPr>
            <w:r w:rsidRPr="009D0F21">
              <w:rPr>
                <w:rFonts w:cstheme="minorHAnsi"/>
                <w:lang w:val="hr-HR"/>
              </w:rPr>
              <w:t>Jedinica mjere</w:t>
            </w:r>
          </w:p>
        </w:tc>
        <w:tc>
          <w:tcPr>
            <w:tcW w:w="981" w:type="dxa"/>
            <w:tcBorders>
              <w:bottom w:val="double" w:sz="4" w:space="0" w:color="auto"/>
            </w:tcBorders>
            <w:vAlign w:val="center"/>
          </w:tcPr>
          <w:p w:rsidR="00D026FA" w:rsidRPr="009D0F21" w:rsidRDefault="00D026FA" w:rsidP="00415E06">
            <w:pPr>
              <w:jc w:val="center"/>
              <w:rPr>
                <w:rFonts w:cstheme="minorHAnsi"/>
                <w:lang w:val="hr-HR"/>
              </w:rPr>
            </w:pPr>
            <w:r w:rsidRPr="009D0F21">
              <w:rPr>
                <w:rFonts w:cstheme="minorHAnsi"/>
                <w:lang w:val="hr-HR"/>
              </w:rPr>
              <w:t>Količina</w:t>
            </w:r>
          </w:p>
        </w:tc>
        <w:tc>
          <w:tcPr>
            <w:tcW w:w="1272" w:type="dxa"/>
            <w:tcBorders>
              <w:bottom w:val="double" w:sz="4" w:space="0" w:color="auto"/>
            </w:tcBorders>
            <w:vAlign w:val="center"/>
          </w:tcPr>
          <w:p w:rsidR="00D026FA" w:rsidRPr="009D0F21" w:rsidRDefault="00D026FA" w:rsidP="00415E06">
            <w:pPr>
              <w:jc w:val="center"/>
              <w:rPr>
                <w:rFonts w:cstheme="minorHAnsi"/>
                <w:lang w:val="hr-HR"/>
              </w:rPr>
            </w:pPr>
            <w:r w:rsidRPr="009D0F21">
              <w:rPr>
                <w:rFonts w:cstheme="minorHAnsi"/>
                <w:lang w:val="hr-HR"/>
              </w:rPr>
              <w:t>Jedinična cijena u Kn (bez PDV-a)</w:t>
            </w:r>
          </w:p>
        </w:tc>
        <w:tc>
          <w:tcPr>
            <w:tcW w:w="1404" w:type="dxa"/>
            <w:tcBorders>
              <w:bottom w:val="double" w:sz="4" w:space="0" w:color="auto"/>
            </w:tcBorders>
          </w:tcPr>
          <w:p w:rsidR="00D026FA" w:rsidRPr="009D0F21" w:rsidRDefault="00D026FA" w:rsidP="00415E06">
            <w:pPr>
              <w:jc w:val="center"/>
              <w:rPr>
                <w:rFonts w:cstheme="minorHAnsi"/>
                <w:lang w:val="hr-HR"/>
              </w:rPr>
            </w:pPr>
            <w:r w:rsidRPr="009D0F21">
              <w:rPr>
                <w:rFonts w:cstheme="minorHAnsi"/>
                <w:lang w:val="hr-HR"/>
              </w:rPr>
              <w:t>Iznos u Kn</w:t>
            </w:r>
          </w:p>
          <w:p w:rsidR="00D026FA" w:rsidRPr="009D0F21" w:rsidRDefault="00D026FA" w:rsidP="00415E06">
            <w:pPr>
              <w:jc w:val="center"/>
              <w:rPr>
                <w:rFonts w:cstheme="minorHAnsi"/>
                <w:lang w:val="hr-HR"/>
              </w:rPr>
            </w:pPr>
            <w:r w:rsidRPr="009D0F21">
              <w:rPr>
                <w:rFonts w:cstheme="minorHAnsi"/>
                <w:lang w:val="hr-HR"/>
              </w:rPr>
              <w:t>(jedinična cijena x količina bez PDV-a)</w:t>
            </w:r>
          </w:p>
        </w:tc>
      </w:tr>
      <w:tr w:rsidR="00D026FA" w:rsidRPr="009D0F21" w:rsidTr="00D026FA">
        <w:trPr>
          <w:jc w:val="center"/>
        </w:trPr>
        <w:tc>
          <w:tcPr>
            <w:tcW w:w="650" w:type="dxa"/>
          </w:tcPr>
          <w:p w:rsidR="00D026FA" w:rsidRPr="009D0F21" w:rsidRDefault="00D026FA" w:rsidP="00415E06">
            <w:pPr>
              <w:jc w:val="right"/>
              <w:rPr>
                <w:rFonts w:cstheme="minorHAnsi"/>
                <w:lang w:val="hr-HR"/>
              </w:rPr>
            </w:pPr>
            <w:r w:rsidRPr="009D0F21">
              <w:rPr>
                <w:rFonts w:cstheme="minorHAnsi"/>
                <w:lang w:val="hr-HR"/>
              </w:rPr>
              <w:t>1.</w:t>
            </w:r>
          </w:p>
        </w:tc>
        <w:tc>
          <w:tcPr>
            <w:tcW w:w="4448" w:type="dxa"/>
          </w:tcPr>
          <w:p w:rsidR="00D026FA" w:rsidRPr="009D0F21" w:rsidRDefault="00D026FA" w:rsidP="00415E06">
            <w:pPr>
              <w:rPr>
                <w:rFonts w:cstheme="minorHAnsi"/>
                <w:lang w:val="hr-HR"/>
              </w:rPr>
            </w:pPr>
            <w:r w:rsidRPr="009D0F21">
              <w:rPr>
                <w:rFonts w:cstheme="minorHAnsi"/>
                <w:lang w:val="hr-HR"/>
              </w:rPr>
              <w:t>Dobava i ugradnja zaštitne PVC membrane ojačane sa poliesterskim pletivom tipa kao Sikaplan-18 Protection Reinforced Grey ili jednakovrijedne, debljine 1,8mm, UV stabilna. Membrana se slobodno polaže na prethodno izvedenu hidroizolacijsku membranu, a preklopi 80mm se vare vrućim zrakom.</w:t>
            </w:r>
          </w:p>
        </w:tc>
        <w:tc>
          <w:tcPr>
            <w:tcW w:w="803" w:type="dxa"/>
            <w:vAlign w:val="bottom"/>
          </w:tcPr>
          <w:p w:rsidR="00D026FA" w:rsidRPr="009D0F21" w:rsidRDefault="00D026FA" w:rsidP="00415E06">
            <w:pPr>
              <w:jc w:val="center"/>
              <w:rPr>
                <w:rFonts w:cstheme="minorHAnsi"/>
                <w:vertAlign w:val="superscript"/>
                <w:lang w:val="hr-HR"/>
              </w:rPr>
            </w:pPr>
            <w:r w:rsidRPr="009D0F21">
              <w:rPr>
                <w:rFonts w:cstheme="minorHAnsi"/>
                <w:lang w:val="hr-HR"/>
              </w:rPr>
              <w:t>m</w:t>
            </w:r>
            <w:r w:rsidRPr="009D0F21">
              <w:rPr>
                <w:rFonts w:cstheme="minorHAnsi"/>
                <w:vertAlign w:val="superscript"/>
                <w:lang w:val="hr-HR"/>
              </w:rPr>
              <w:t>2</w:t>
            </w:r>
          </w:p>
        </w:tc>
        <w:tc>
          <w:tcPr>
            <w:tcW w:w="981" w:type="dxa"/>
            <w:vAlign w:val="bottom"/>
          </w:tcPr>
          <w:p w:rsidR="00D026FA" w:rsidRPr="009D0F21" w:rsidRDefault="00D026FA" w:rsidP="00415E06">
            <w:pPr>
              <w:jc w:val="center"/>
              <w:rPr>
                <w:rFonts w:cstheme="minorHAnsi"/>
                <w:lang w:val="hr-HR"/>
              </w:rPr>
            </w:pPr>
            <w:r w:rsidRPr="009D0F21">
              <w:rPr>
                <w:rFonts w:cstheme="minorHAnsi"/>
                <w:lang w:val="hr-HR"/>
              </w:rPr>
              <w:t>85,00</w:t>
            </w:r>
          </w:p>
        </w:tc>
        <w:tc>
          <w:tcPr>
            <w:tcW w:w="1272" w:type="dxa"/>
          </w:tcPr>
          <w:p w:rsidR="00D026FA" w:rsidRPr="009D0F21" w:rsidRDefault="00D026FA" w:rsidP="00415E06">
            <w:pPr>
              <w:rPr>
                <w:rFonts w:cstheme="minorHAnsi"/>
                <w:lang w:val="hr-HR"/>
              </w:rPr>
            </w:pPr>
          </w:p>
        </w:tc>
        <w:tc>
          <w:tcPr>
            <w:tcW w:w="1404" w:type="dxa"/>
          </w:tcPr>
          <w:p w:rsidR="00D026FA" w:rsidRPr="009D0F21" w:rsidRDefault="00D026FA" w:rsidP="00415E06">
            <w:pPr>
              <w:rPr>
                <w:rFonts w:cstheme="minorHAnsi"/>
                <w:lang w:val="hr-HR"/>
              </w:rPr>
            </w:pPr>
          </w:p>
        </w:tc>
      </w:tr>
      <w:tr w:rsidR="00D026FA" w:rsidRPr="009D0F21" w:rsidTr="00126714">
        <w:trPr>
          <w:trHeight w:val="408"/>
          <w:jc w:val="center"/>
        </w:trPr>
        <w:tc>
          <w:tcPr>
            <w:tcW w:w="650" w:type="dxa"/>
            <w:tcBorders>
              <w:top w:val="double" w:sz="4" w:space="0" w:color="auto"/>
              <w:bottom w:val="double" w:sz="4" w:space="0" w:color="auto"/>
            </w:tcBorders>
          </w:tcPr>
          <w:p w:rsidR="00D026FA" w:rsidRPr="009D0F21" w:rsidRDefault="00D026FA" w:rsidP="00415E06">
            <w:pPr>
              <w:jc w:val="right"/>
              <w:rPr>
                <w:rFonts w:cstheme="minorHAnsi"/>
                <w:lang w:val="hr-HR"/>
              </w:rPr>
            </w:pPr>
          </w:p>
        </w:tc>
        <w:tc>
          <w:tcPr>
            <w:tcW w:w="7504" w:type="dxa"/>
            <w:gridSpan w:val="4"/>
            <w:tcBorders>
              <w:top w:val="double" w:sz="4" w:space="0" w:color="auto"/>
              <w:bottom w:val="double" w:sz="4" w:space="0" w:color="auto"/>
            </w:tcBorders>
            <w:vAlign w:val="center"/>
          </w:tcPr>
          <w:p w:rsidR="00D026FA" w:rsidRPr="009D0F21" w:rsidRDefault="00D026FA" w:rsidP="00415E06">
            <w:pPr>
              <w:rPr>
                <w:rFonts w:cstheme="minorHAnsi"/>
                <w:lang w:val="hr-HR"/>
              </w:rPr>
            </w:pPr>
            <w:r w:rsidRPr="009D0F21">
              <w:rPr>
                <w:rFonts w:cstheme="minorHAnsi"/>
                <w:lang w:val="hr-HR"/>
              </w:rPr>
              <w:t>PODOPOLAGAČKI RADOVI UKUPNO:</w:t>
            </w:r>
          </w:p>
        </w:tc>
        <w:tc>
          <w:tcPr>
            <w:tcW w:w="1404" w:type="dxa"/>
            <w:tcBorders>
              <w:top w:val="double" w:sz="4" w:space="0" w:color="auto"/>
              <w:bottom w:val="double" w:sz="4" w:space="0" w:color="auto"/>
            </w:tcBorders>
            <w:vAlign w:val="center"/>
          </w:tcPr>
          <w:p w:rsidR="00D026FA" w:rsidRPr="009D0F21" w:rsidRDefault="00D026FA" w:rsidP="00415E06">
            <w:pPr>
              <w:rPr>
                <w:rFonts w:cstheme="minorHAnsi"/>
                <w:lang w:val="hr-HR"/>
              </w:rPr>
            </w:pPr>
          </w:p>
        </w:tc>
      </w:tr>
      <w:tr w:rsidR="00126714" w:rsidRPr="009D0F21" w:rsidTr="00126714">
        <w:trPr>
          <w:trHeight w:val="408"/>
          <w:jc w:val="center"/>
        </w:trPr>
        <w:tc>
          <w:tcPr>
            <w:tcW w:w="650" w:type="dxa"/>
            <w:tcBorders>
              <w:top w:val="double" w:sz="4" w:space="0" w:color="auto"/>
              <w:left w:val="nil"/>
              <w:bottom w:val="nil"/>
              <w:right w:val="nil"/>
            </w:tcBorders>
          </w:tcPr>
          <w:p w:rsidR="00126714" w:rsidRPr="009D0F21" w:rsidRDefault="00126714" w:rsidP="00415E06">
            <w:pPr>
              <w:jc w:val="right"/>
              <w:rPr>
                <w:rFonts w:cstheme="minorHAnsi"/>
                <w:lang w:val="hr-HR"/>
              </w:rPr>
            </w:pPr>
          </w:p>
        </w:tc>
        <w:tc>
          <w:tcPr>
            <w:tcW w:w="7504" w:type="dxa"/>
            <w:gridSpan w:val="4"/>
            <w:tcBorders>
              <w:top w:val="double" w:sz="4" w:space="0" w:color="auto"/>
              <w:left w:val="nil"/>
              <w:bottom w:val="nil"/>
              <w:right w:val="nil"/>
            </w:tcBorders>
            <w:vAlign w:val="center"/>
          </w:tcPr>
          <w:p w:rsidR="00126714" w:rsidRPr="009D0F21" w:rsidRDefault="00126714" w:rsidP="00415E06">
            <w:pPr>
              <w:rPr>
                <w:rFonts w:cstheme="minorHAnsi"/>
                <w:lang w:val="hr-HR"/>
              </w:rPr>
            </w:pPr>
          </w:p>
        </w:tc>
        <w:tc>
          <w:tcPr>
            <w:tcW w:w="1404" w:type="dxa"/>
            <w:tcBorders>
              <w:top w:val="double" w:sz="4" w:space="0" w:color="auto"/>
              <w:left w:val="nil"/>
              <w:bottom w:val="nil"/>
              <w:right w:val="nil"/>
            </w:tcBorders>
            <w:vAlign w:val="center"/>
          </w:tcPr>
          <w:p w:rsidR="00126714" w:rsidRPr="009D0F21" w:rsidRDefault="00126714" w:rsidP="00415E06">
            <w:pPr>
              <w:rPr>
                <w:rFonts w:cstheme="minorHAnsi"/>
                <w:lang w:val="hr-HR"/>
              </w:rPr>
            </w:pPr>
          </w:p>
        </w:tc>
      </w:tr>
      <w:tr w:rsidR="00126714" w:rsidRPr="009D0F21" w:rsidTr="00126714">
        <w:trPr>
          <w:trHeight w:val="408"/>
          <w:jc w:val="center"/>
        </w:trPr>
        <w:tc>
          <w:tcPr>
            <w:tcW w:w="650" w:type="dxa"/>
            <w:tcBorders>
              <w:top w:val="nil"/>
              <w:left w:val="nil"/>
              <w:bottom w:val="nil"/>
              <w:right w:val="nil"/>
            </w:tcBorders>
          </w:tcPr>
          <w:p w:rsidR="00126714" w:rsidRPr="009D0F21" w:rsidRDefault="00126714" w:rsidP="00415E06">
            <w:pPr>
              <w:jc w:val="right"/>
              <w:rPr>
                <w:rFonts w:cstheme="minorHAnsi"/>
                <w:lang w:val="hr-HR"/>
              </w:rPr>
            </w:pPr>
          </w:p>
        </w:tc>
        <w:tc>
          <w:tcPr>
            <w:tcW w:w="7504" w:type="dxa"/>
            <w:gridSpan w:val="4"/>
            <w:tcBorders>
              <w:top w:val="nil"/>
              <w:left w:val="nil"/>
              <w:bottom w:val="nil"/>
              <w:right w:val="nil"/>
            </w:tcBorders>
            <w:vAlign w:val="center"/>
          </w:tcPr>
          <w:p w:rsidR="00126714" w:rsidRPr="009D0F21" w:rsidRDefault="00126714" w:rsidP="00415E06">
            <w:pPr>
              <w:rPr>
                <w:rFonts w:cstheme="minorHAnsi"/>
                <w:lang w:val="hr-HR"/>
              </w:rPr>
            </w:pPr>
          </w:p>
        </w:tc>
        <w:tc>
          <w:tcPr>
            <w:tcW w:w="1404" w:type="dxa"/>
            <w:tcBorders>
              <w:top w:val="nil"/>
              <w:left w:val="nil"/>
              <w:bottom w:val="nil"/>
              <w:right w:val="nil"/>
            </w:tcBorders>
            <w:vAlign w:val="center"/>
          </w:tcPr>
          <w:p w:rsidR="00126714" w:rsidRPr="009D0F21" w:rsidRDefault="00126714" w:rsidP="00415E06">
            <w:pPr>
              <w:rPr>
                <w:rFonts w:cstheme="minorHAnsi"/>
                <w:lang w:val="hr-HR"/>
              </w:rPr>
            </w:pPr>
          </w:p>
        </w:tc>
      </w:tr>
    </w:tbl>
    <w:p w:rsidR="00D026FA" w:rsidRPr="009D0F21" w:rsidRDefault="00D026FA" w:rsidP="00D026FA">
      <w:pPr>
        <w:pStyle w:val="ListParagraph"/>
        <w:numPr>
          <w:ilvl w:val="0"/>
          <w:numId w:val="1"/>
        </w:numPr>
        <w:pBdr>
          <w:bottom w:val="double" w:sz="4" w:space="1" w:color="auto"/>
        </w:pBdr>
        <w:rPr>
          <w:rFonts w:cstheme="minorHAnsi"/>
          <w:b/>
          <w:lang w:val="hr-HR"/>
        </w:rPr>
      </w:pPr>
      <w:r w:rsidRPr="009D0F21">
        <w:rPr>
          <w:rFonts w:cstheme="minorHAnsi"/>
          <w:b/>
          <w:lang w:val="hr-HR"/>
        </w:rPr>
        <w:lastRenderedPageBreak/>
        <w:t>REKAPITULACIJA</w:t>
      </w:r>
      <w:bookmarkStart w:id="0" w:name="_GoBack"/>
      <w:bookmarkEnd w:id="0"/>
    </w:p>
    <w:tbl>
      <w:tblPr>
        <w:tblStyle w:val="TableGrid"/>
        <w:tblW w:w="9558" w:type="dxa"/>
        <w:jc w:val="center"/>
        <w:tblLook w:val="04A0" w:firstRow="1" w:lastRow="0" w:firstColumn="1" w:lastColumn="0" w:noHBand="0" w:noVBand="1"/>
      </w:tblPr>
      <w:tblGrid>
        <w:gridCol w:w="988"/>
        <w:gridCol w:w="7049"/>
        <w:gridCol w:w="1521"/>
      </w:tblGrid>
      <w:tr w:rsidR="00D026FA" w:rsidRPr="009D0F21" w:rsidTr="00415E06">
        <w:trPr>
          <w:jc w:val="center"/>
        </w:trPr>
        <w:tc>
          <w:tcPr>
            <w:tcW w:w="988" w:type="dxa"/>
            <w:tcBorders>
              <w:bottom w:val="double" w:sz="4" w:space="0" w:color="auto"/>
            </w:tcBorders>
            <w:vAlign w:val="center"/>
          </w:tcPr>
          <w:p w:rsidR="00D026FA" w:rsidRPr="009D0F21" w:rsidRDefault="00D026FA" w:rsidP="00415E06">
            <w:pPr>
              <w:jc w:val="right"/>
              <w:rPr>
                <w:rFonts w:cstheme="minorHAnsi"/>
                <w:lang w:val="hr-HR"/>
              </w:rPr>
            </w:pPr>
            <w:r w:rsidRPr="009D0F21">
              <w:rPr>
                <w:rFonts w:cstheme="minorHAnsi"/>
                <w:lang w:val="hr-HR"/>
              </w:rPr>
              <w:t>Vrsta radova</w:t>
            </w:r>
          </w:p>
        </w:tc>
        <w:tc>
          <w:tcPr>
            <w:tcW w:w="7049" w:type="dxa"/>
            <w:tcBorders>
              <w:bottom w:val="double" w:sz="4" w:space="0" w:color="auto"/>
            </w:tcBorders>
            <w:vAlign w:val="center"/>
          </w:tcPr>
          <w:p w:rsidR="00D026FA" w:rsidRPr="009D0F21" w:rsidRDefault="00D026FA" w:rsidP="00415E06">
            <w:pPr>
              <w:jc w:val="center"/>
              <w:rPr>
                <w:rFonts w:cstheme="minorHAnsi"/>
                <w:lang w:val="hr-HR"/>
              </w:rPr>
            </w:pPr>
            <w:r w:rsidRPr="009D0F21">
              <w:rPr>
                <w:rFonts w:cstheme="minorHAnsi"/>
                <w:lang w:val="hr-HR"/>
              </w:rPr>
              <w:t>Opis radova</w:t>
            </w:r>
          </w:p>
        </w:tc>
        <w:tc>
          <w:tcPr>
            <w:tcW w:w="1521" w:type="dxa"/>
            <w:tcBorders>
              <w:bottom w:val="double" w:sz="4" w:space="0" w:color="auto"/>
            </w:tcBorders>
          </w:tcPr>
          <w:p w:rsidR="00D026FA" w:rsidRPr="009D0F21" w:rsidRDefault="00D026FA" w:rsidP="00415E06">
            <w:pPr>
              <w:jc w:val="center"/>
              <w:rPr>
                <w:rFonts w:cstheme="minorHAnsi"/>
                <w:lang w:val="hr-HR"/>
              </w:rPr>
            </w:pPr>
            <w:r w:rsidRPr="009D0F21">
              <w:rPr>
                <w:rFonts w:cstheme="minorHAnsi"/>
                <w:lang w:val="hr-HR"/>
              </w:rPr>
              <w:t>Iznos u Kn</w:t>
            </w:r>
          </w:p>
          <w:p w:rsidR="00D026FA" w:rsidRPr="009D0F21" w:rsidRDefault="00D026FA" w:rsidP="00415E06">
            <w:pPr>
              <w:jc w:val="center"/>
              <w:rPr>
                <w:rFonts w:cstheme="minorHAnsi"/>
                <w:lang w:val="hr-HR"/>
              </w:rPr>
            </w:pPr>
            <w:r w:rsidRPr="009D0F21">
              <w:rPr>
                <w:rFonts w:cstheme="minorHAnsi"/>
                <w:lang w:val="hr-HR"/>
              </w:rPr>
              <w:t>(bez PDV-a)</w:t>
            </w:r>
          </w:p>
        </w:tc>
      </w:tr>
      <w:tr w:rsidR="00D026FA" w:rsidRPr="009D0F21" w:rsidTr="00126714">
        <w:trPr>
          <w:trHeight w:val="170"/>
          <w:jc w:val="center"/>
        </w:trPr>
        <w:tc>
          <w:tcPr>
            <w:tcW w:w="988" w:type="dxa"/>
            <w:tcBorders>
              <w:top w:val="double" w:sz="4" w:space="0" w:color="auto"/>
            </w:tcBorders>
          </w:tcPr>
          <w:p w:rsidR="00D026FA" w:rsidRPr="009D0F21" w:rsidRDefault="00D026FA" w:rsidP="00415E06">
            <w:pPr>
              <w:jc w:val="right"/>
              <w:rPr>
                <w:rFonts w:cstheme="minorHAnsi"/>
                <w:lang w:val="hr-HR"/>
              </w:rPr>
            </w:pPr>
            <w:r w:rsidRPr="009D0F21">
              <w:rPr>
                <w:rFonts w:cstheme="minorHAnsi"/>
                <w:lang w:val="hr-HR"/>
              </w:rPr>
              <w:t>I.</w:t>
            </w:r>
          </w:p>
        </w:tc>
        <w:tc>
          <w:tcPr>
            <w:tcW w:w="7049" w:type="dxa"/>
            <w:tcBorders>
              <w:top w:val="double" w:sz="4" w:space="0" w:color="auto"/>
            </w:tcBorders>
          </w:tcPr>
          <w:p w:rsidR="00D026FA" w:rsidRPr="009D0F21" w:rsidRDefault="00D026FA" w:rsidP="00415E06">
            <w:pPr>
              <w:rPr>
                <w:rFonts w:cstheme="minorHAnsi"/>
                <w:lang w:val="hr-HR"/>
              </w:rPr>
            </w:pPr>
            <w:r w:rsidRPr="009D0F21">
              <w:rPr>
                <w:rFonts w:cstheme="minorHAnsi"/>
                <w:lang w:val="hr-HR"/>
              </w:rPr>
              <w:t>PRIPREMNI RADOVI</w:t>
            </w:r>
          </w:p>
        </w:tc>
        <w:tc>
          <w:tcPr>
            <w:tcW w:w="1521" w:type="dxa"/>
            <w:tcBorders>
              <w:top w:val="double" w:sz="4" w:space="0" w:color="auto"/>
            </w:tcBorders>
          </w:tcPr>
          <w:p w:rsidR="00D026FA" w:rsidRPr="009D0F21" w:rsidRDefault="00D026FA" w:rsidP="00415E06">
            <w:pPr>
              <w:rPr>
                <w:rFonts w:cstheme="minorHAnsi"/>
                <w:lang w:val="hr-HR"/>
              </w:rPr>
            </w:pPr>
          </w:p>
        </w:tc>
      </w:tr>
      <w:tr w:rsidR="00D026FA" w:rsidRPr="009D0F21" w:rsidTr="00126714">
        <w:trPr>
          <w:trHeight w:val="340"/>
          <w:jc w:val="center"/>
        </w:trPr>
        <w:tc>
          <w:tcPr>
            <w:tcW w:w="988" w:type="dxa"/>
          </w:tcPr>
          <w:p w:rsidR="00D026FA" w:rsidRPr="009D0F21" w:rsidRDefault="00D026FA" w:rsidP="00415E06">
            <w:pPr>
              <w:jc w:val="right"/>
              <w:rPr>
                <w:rFonts w:cstheme="minorHAnsi"/>
                <w:lang w:val="hr-HR"/>
              </w:rPr>
            </w:pPr>
            <w:r w:rsidRPr="009D0F21">
              <w:rPr>
                <w:rFonts w:cstheme="minorHAnsi"/>
                <w:lang w:val="hr-HR"/>
              </w:rPr>
              <w:t>II.</w:t>
            </w:r>
          </w:p>
        </w:tc>
        <w:tc>
          <w:tcPr>
            <w:tcW w:w="7049" w:type="dxa"/>
          </w:tcPr>
          <w:p w:rsidR="00D026FA" w:rsidRPr="009D0F21" w:rsidRDefault="00D026FA" w:rsidP="00415E06">
            <w:pPr>
              <w:rPr>
                <w:rFonts w:cstheme="minorHAnsi"/>
                <w:lang w:val="hr-HR"/>
              </w:rPr>
            </w:pPr>
            <w:r w:rsidRPr="009D0F21">
              <w:rPr>
                <w:rFonts w:cstheme="minorHAnsi"/>
                <w:lang w:val="hr-HR"/>
              </w:rPr>
              <w:t>IZOLATERSKI RADOVI</w:t>
            </w:r>
          </w:p>
        </w:tc>
        <w:tc>
          <w:tcPr>
            <w:tcW w:w="1521" w:type="dxa"/>
          </w:tcPr>
          <w:p w:rsidR="00D026FA" w:rsidRPr="009D0F21" w:rsidRDefault="00D026FA" w:rsidP="00415E06">
            <w:pPr>
              <w:rPr>
                <w:rFonts w:cstheme="minorHAnsi"/>
                <w:lang w:val="hr-HR"/>
              </w:rPr>
            </w:pPr>
          </w:p>
        </w:tc>
      </w:tr>
      <w:tr w:rsidR="00D026FA" w:rsidRPr="009D0F21" w:rsidTr="00126714">
        <w:trPr>
          <w:trHeight w:val="340"/>
          <w:jc w:val="center"/>
        </w:trPr>
        <w:tc>
          <w:tcPr>
            <w:tcW w:w="988" w:type="dxa"/>
            <w:tcBorders>
              <w:bottom w:val="single" w:sz="4" w:space="0" w:color="auto"/>
            </w:tcBorders>
          </w:tcPr>
          <w:p w:rsidR="00D026FA" w:rsidRPr="009D0F21" w:rsidRDefault="00D026FA" w:rsidP="00415E06">
            <w:pPr>
              <w:jc w:val="right"/>
              <w:rPr>
                <w:rFonts w:cstheme="minorHAnsi"/>
                <w:lang w:val="hr-HR"/>
              </w:rPr>
            </w:pPr>
            <w:r w:rsidRPr="009D0F21">
              <w:rPr>
                <w:rFonts w:cstheme="minorHAnsi"/>
                <w:lang w:val="hr-HR"/>
              </w:rPr>
              <w:t>III.</w:t>
            </w:r>
          </w:p>
        </w:tc>
        <w:tc>
          <w:tcPr>
            <w:tcW w:w="7049" w:type="dxa"/>
            <w:tcBorders>
              <w:bottom w:val="single" w:sz="4" w:space="0" w:color="auto"/>
            </w:tcBorders>
          </w:tcPr>
          <w:p w:rsidR="00D026FA" w:rsidRPr="009D0F21" w:rsidRDefault="00D026FA" w:rsidP="00415E06">
            <w:pPr>
              <w:rPr>
                <w:rFonts w:cstheme="minorHAnsi"/>
                <w:lang w:val="hr-HR"/>
              </w:rPr>
            </w:pPr>
            <w:r w:rsidRPr="009D0F21">
              <w:rPr>
                <w:rFonts w:cstheme="minorHAnsi"/>
                <w:lang w:val="hr-HR"/>
              </w:rPr>
              <w:t>PODOPOLAGAČKI RADOVI</w:t>
            </w:r>
          </w:p>
        </w:tc>
        <w:tc>
          <w:tcPr>
            <w:tcW w:w="1521" w:type="dxa"/>
            <w:tcBorders>
              <w:bottom w:val="single" w:sz="4" w:space="0" w:color="auto"/>
            </w:tcBorders>
          </w:tcPr>
          <w:p w:rsidR="00D026FA" w:rsidRPr="009D0F21" w:rsidRDefault="00D026FA" w:rsidP="00415E06">
            <w:pPr>
              <w:rPr>
                <w:rFonts w:cstheme="minorHAnsi"/>
                <w:lang w:val="hr-HR"/>
              </w:rPr>
            </w:pPr>
          </w:p>
        </w:tc>
      </w:tr>
      <w:tr w:rsidR="00D026FA" w:rsidRPr="009D0F21" w:rsidTr="00126714">
        <w:trPr>
          <w:trHeight w:val="340"/>
          <w:jc w:val="center"/>
        </w:trPr>
        <w:tc>
          <w:tcPr>
            <w:tcW w:w="988" w:type="dxa"/>
            <w:tcBorders>
              <w:bottom w:val="double" w:sz="4" w:space="0" w:color="auto"/>
            </w:tcBorders>
          </w:tcPr>
          <w:p w:rsidR="00D026FA" w:rsidRPr="009D0F21" w:rsidRDefault="00D026FA" w:rsidP="00415E06">
            <w:pPr>
              <w:jc w:val="right"/>
              <w:rPr>
                <w:rFonts w:cstheme="minorHAnsi"/>
                <w:lang w:val="hr-HR"/>
              </w:rPr>
            </w:pPr>
          </w:p>
        </w:tc>
        <w:tc>
          <w:tcPr>
            <w:tcW w:w="7049" w:type="dxa"/>
            <w:tcBorders>
              <w:bottom w:val="double" w:sz="4" w:space="0" w:color="auto"/>
            </w:tcBorders>
          </w:tcPr>
          <w:p w:rsidR="00D026FA" w:rsidRPr="009D0F21" w:rsidRDefault="00D026FA" w:rsidP="00415E06">
            <w:pPr>
              <w:rPr>
                <w:rFonts w:cstheme="minorHAnsi"/>
                <w:lang w:val="hr-HR"/>
              </w:rPr>
            </w:pPr>
          </w:p>
        </w:tc>
        <w:tc>
          <w:tcPr>
            <w:tcW w:w="1521" w:type="dxa"/>
            <w:tcBorders>
              <w:bottom w:val="double" w:sz="4" w:space="0" w:color="auto"/>
            </w:tcBorders>
          </w:tcPr>
          <w:p w:rsidR="00D026FA" w:rsidRPr="009D0F21" w:rsidRDefault="00D026FA" w:rsidP="00415E06">
            <w:pPr>
              <w:rPr>
                <w:rFonts w:cstheme="minorHAnsi"/>
                <w:lang w:val="hr-HR"/>
              </w:rPr>
            </w:pPr>
          </w:p>
        </w:tc>
      </w:tr>
      <w:tr w:rsidR="00D026FA" w:rsidRPr="009D0F21" w:rsidTr="00126714">
        <w:trPr>
          <w:trHeight w:val="340"/>
          <w:jc w:val="center"/>
        </w:trPr>
        <w:tc>
          <w:tcPr>
            <w:tcW w:w="988" w:type="dxa"/>
            <w:tcBorders>
              <w:top w:val="double" w:sz="4" w:space="0" w:color="auto"/>
              <w:bottom w:val="single" w:sz="4" w:space="0" w:color="auto"/>
            </w:tcBorders>
          </w:tcPr>
          <w:p w:rsidR="00D026FA" w:rsidRPr="009D0F21" w:rsidRDefault="00D026FA" w:rsidP="00415E06">
            <w:pPr>
              <w:jc w:val="right"/>
              <w:rPr>
                <w:rFonts w:cstheme="minorHAnsi"/>
                <w:lang w:val="hr-HR"/>
              </w:rPr>
            </w:pPr>
          </w:p>
        </w:tc>
        <w:tc>
          <w:tcPr>
            <w:tcW w:w="7049" w:type="dxa"/>
            <w:tcBorders>
              <w:top w:val="double" w:sz="4" w:space="0" w:color="auto"/>
              <w:bottom w:val="single" w:sz="4" w:space="0" w:color="auto"/>
            </w:tcBorders>
          </w:tcPr>
          <w:p w:rsidR="00D026FA" w:rsidRPr="009D0F21" w:rsidRDefault="00D026FA" w:rsidP="00415E06">
            <w:pPr>
              <w:rPr>
                <w:rFonts w:cstheme="minorHAnsi"/>
                <w:lang w:val="hr-HR"/>
              </w:rPr>
            </w:pPr>
            <w:r w:rsidRPr="009D0F21">
              <w:rPr>
                <w:rFonts w:cstheme="minorHAnsi"/>
                <w:lang w:val="hr-HR"/>
              </w:rPr>
              <w:t>UKUPNO:</w:t>
            </w:r>
          </w:p>
        </w:tc>
        <w:tc>
          <w:tcPr>
            <w:tcW w:w="1521" w:type="dxa"/>
            <w:tcBorders>
              <w:top w:val="double" w:sz="4" w:space="0" w:color="auto"/>
              <w:bottom w:val="single" w:sz="4" w:space="0" w:color="auto"/>
            </w:tcBorders>
          </w:tcPr>
          <w:p w:rsidR="00D026FA" w:rsidRPr="009D0F21" w:rsidRDefault="00D026FA" w:rsidP="00415E06">
            <w:pPr>
              <w:rPr>
                <w:rFonts w:cstheme="minorHAnsi"/>
                <w:lang w:val="hr-HR"/>
              </w:rPr>
            </w:pPr>
          </w:p>
        </w:tc>
      </w:tr>
      <w:tr w:rsidR="00D026FA" w:rsidRPr="009D0F21" w:rsidTr="00126714">
        <w:trPr>
          <w:trHeight w:val="340"/>
          <w:jc w:val="center"/>
        </w:trPr>
        <w:tc>
          <w:tcPr>
            <w:tcW w:w="988" w:type="dxa"/>
            <w:tcBorders>
              <w:bottom w:val="double" w:sz="4" w:space="0" w:color="auto"/>
            </w:tcBorders>
          </w:tcPr>
          <w:p w:rsidR="00D026FA" w:rsidRPr="009D0F21" w:rsidRDefault="00D026FA" w:rsidP="00415E06">
            <w:pPr>
              <w:jc w:val="right"/>
              <w:rPr>
                <w:rFonts w:cstheme="minorHAnsi"/>
                <w:lang w:val="hr-HR"/>
              </w:rPr>
            </w:pPr>
          </w:p>
        </w:tc>
        <w:tc>
          <w:tcPr>
            <w:tcW w:w="7049" w:type="dxa"/>
            <w:tcBorders>
              <w:bottom w:val="double" w:sz="4" w:space="0" w:color="auto"/>
            </w:tcBorders>
          </w:tcPr>
          <w:p w:rsidR="00D026FA" w:rsidRPr="009D0F21" w:rsidRDefault="00D026FA" w:rsidP="00415E06">
            <w:pPr>
              <w:rPr>
                <w:rFonts w:cstheme="minorHAnsi"/>
                <w:lang w:val="hr-HR"/>
              </w:rPr>
            </w:pPr>
            <w:r w:rsidRPr="009D0F21">
              <w:rPr>
                <w:rFonts w:cstheme="minorHAnsi"/>
                <w:lang w:val="hr-HR"/>
              </w:rPr>
              <w:t>PDV (25%)</w:t>
            </w:r>
          </w:p>
        </w:tc>
        <w:tc>
          <w:tcPr>
            <w:tcW w:w="1521" w:type="dxa"/>
            <w:tcBorders>
              <w:bottom w:val="double" w:sz="4" w:space="0" w:color="auto"/>
            </w:tcBorders>
          </w:tcPr>
          <w:p w:rsidR="00D026FA" w:rsidRPr="009D0F21" w:rsidRDefault="00D026FA" w:rsidP="00415E06">
            <w:pPr>
              <w:rPr>
                <w:rFonts w:cstheme="minorHAnsi"/>
                <w:lang w:val="hr-HR"/>
              </w:rPr>
            </w:pPr>
          </w:p>
        </w:tc>
      </w:tr>
      <w:tr w:rsidR="00D026FA" w:rsidRPr="009D0F21" w:rsidTr="00126714">
        <w:trPr>
          <w:trHeight w:val="340"/>
          <w:jc w:val="center"/>
        </w:trPr>
        <w:tc>
          <w:tcPr>
            <w:tcW w:w="988" w:type="dxa"/>
            <w:tcBorders>
              <w:top w:val="double" w:sz="4" w:space="0" w:color="auto"/>
              <w:bottom w:val="double" w:sz="4" w:space="0" w:color="auto"/>
            </w:tcBorders>
          </w:tcPr>
          <w:p w:rsidR="00D026FA" w:rsidRPr="009D0F21" w:rsidRDefault="00D026FA" w:rsidP="00415E06">
            <w:pPr>
              <w:jc w:val="right"/>
              <w:rPr>
                <w:rFonts w:cstheme="minorHAnsi"/>
                <w:lang w:val="hr-HR"/>
              </w:rPr>
            </w:pPr>
          </w:p>
        </w:tc>
        <w:tc>
          <w:tcPr>
            <w:tcW w:w="7049" w:type="dxa"/>
            <w:tcBorders>
              <w:top w:val="double" w:sz="4" w:space="0" w:color="auto"/>
              <w:bottom w:val="double" w:sz="4" w:space="0" w:color="auto"/>
            </w:tcBorders>
          </w:tcPr>
          <w:p w:rsidR="00D026FA" w:rsidRPr="009D0F21" w:rsidRDefault="00D026FA" w:rsidP="00415E06">
            <w:pPr>
              <w:rPr>
                <w:rFonts w:cstheme="minorHAnsi"/>
                <w:lang w:val="hr-HR"/>
              </w:rPr>
            </w:pPr>
            <w:r w:rsidRPr="009D0F21">
              <w:rPr>
                <w:rFonts w:cstheme="minorHAnsi"/>
                <w:lang w:val="hr-HR"/>
              </w:rPr>
              <w:t>SVEUKUPNO</w:t>
            </w:r>
          </w:p>
        </w:tc>
        <w:tc>
          <w:tcPr>
            <w:tcW w:w="1521" w:type="dxa"/>
            <w:tcBorders>
              <w:top w:val="double" w:sz="4" w:space="0" w:color="auto"/>
              <w:bottom w:val="double" w:sz="4" w:space="0" w:color="auto"/>
            </w:tcBorders>
          </w:tcPr>
          <w:p w:rsidR="00D026FA" w:rsidRPr="009D0F21" w:rsidRDefault="00D026FA" w:rsidP="00415E06">
            <w:pPr>
              <w:rPr>
                <w:rFonts w:cstheme="minorHAnsi"/>
                <w:lang w:val="hr-HR"/>
              </w:rPr>
            </w:pPr>
          </w:p>
        </w:tc>
      </w:tr>
    </w:tbl>
    <w:p w:rsidR="00D026FA" w:rsidRPr="009D0F21" w:rsidRDefault="00D026FA" w:rsidP="00D026FA">
      <w:pPr>
        <w:pStyle w:val="ListParagraph"/>
        <w:rPr>
          <w:rFonts w:cstheme="minorHAnsi"/>
          <w:lang w:val="hr-HR"/>
        </w:rPr>
      </w:pPr>
      <w:r w:rsidRPr="009D0F21">
        <w:rPr>
          <w:rFonts w:cstheme="minorHAnsi"/>
          <w:lang w:val="hr-HR"/>
        </w:rPr>
        <w:t xml:space="preserve">     </w:t>
      </w:r>
    </w:p>
    <w:p w:rsidR="00D026FA" w:rsidRDefault="00D026FA" w:rsidP="00D026FA">
      <w:pPr>
        <w:rPr>
          <w:rFonts w:cstheme="minorHAnsi"/>
          <w:lang w:val="hr-HR"/>
        </w:rPr>
      </w:pPr>
    </w:p>
    <w:p w:rsidR="00D026FA" w:rsidRDefault="00D026FA" w:rsidP="00D026FA">
      <w:pPr>
        <w:rPr>
          <w:rFonts w:cstheme="minorHAnsi"/>
          <w:lang w:val="hr-HR"/>
        </w:rPr>
      </w:pPr>
    </w:p>
    <w:p w:rsidR="00D026FA" w:rsidRPr="009D0F21" w:rsidRDefault="00D026FA" w:rsidP="00D026FA">
      <w:pPr>
        <w:rPr>
          <w:rFonts w:cstheme="minorHAnsi"/>
          <w:lang w:val="hr-HR"/>
        </w:rPr>
      </w:pPr>
      <w:r w:rsidRPr="009D0F21">
        <w:rPr>
          <w:rFonts w:cstheme="minorHAnsi"/>
          <w:lang w:val="hr-HR"/>
        </w:rPr>
        <w:t xml:space="preserve"> Mjesto i datum :</w:t>
      </w:r>
    </w:p>
    <w:p w:rsidR="00D026FA" w:rsidRPr="009D0F21" w:rsidRDefault="00D026FA" w:rsidP="00D026FA">
      <w:pPr>
        <w:pStyle w:val="ListParagraph"/>
        <w:rPr>
          <w:rFonts w:cstheme="minorHAnsi"/>
          <w:lang w:val="hr-HR"/>
        </w:rPr>
      </w:pPr>
    </w:p>
    <w:p w:rsidR="00D026FA" w:rsidRPr="009D0F21" w:rsidRDefault="00D026FA" w:rsidP="00D026FA">
      <w:pPr>
        <w:pStyle w:val="ListParagraph"/>
        <w:jc w:val="right"/>
        <w:rPr>
          <w:rFonts w:cstheme="minorHAnsi"/>
          <w:lang w:val="hr-HR"/>
        </w:rPr>
      </w:pPr>
      <w:r w:rsidRPr="009D0F21">
        <w:rPr>
          <w:rFonts w:cstheme="minorHAnsi"/>
          <w:lang w:val="hr-HR"/>
        </w:rPr>
        <w:tab/>
        <w:t>_________________________</w:t>
      </w:r>
    </w:p>
    <w:p w:rsidR="00D026FA" w:rsidRDefault="00D026FA" w:rsidP="00D026FA">
      <w:pPr>
        <w:pStyle w:val="ListParagraph"/>
        <w:jc w:val="right"/>
        <w:rPr>
          <w:rFonts w:cstheme="minorHAnsi"/>
          <w:lang w:val="hr-HR"/>
        </w:rPr>
      </w:pPr>
      <w:r w:rsidRPr="009D0F21">
        <w:rPr>
          <w:rFonts w:cstheme="minorHAnsi"/>
          <w:lang w:val="hr-HR"/>
        </w:rPr>
        <w:tab/>
        <w:t>Potpis ovlaštene osobe i pečat</w:t>
      </w:r>
    </w:p>
    <w:p w:rsidR="00D026FA" w:rsidRDefault="00D026FA">
      <w:pPr>
        <w:spacing w:after="160" w:line="259" w:lineRule="auto"/>
        <w:rPr>
          <w:rFonts w:eastAsiaTheme="minorHAnsi" w:cstheme="minorHAnsi"/>
          <w:lang w:val="hr-HR" w:eastAsia="en-US"/>
        </w:rPr>
      </w:pPr>
      <w:r>
        <w:rPr>
          <w:rFonts w:cstheme="minorHAnsi"/>
          <w:lang w:val="hr-HR"/>
        </w:rPr>
        <w:br w:type="page"/>
      </w:r>
    </w:p>
    <w:p w:rsidR="00D026FA" w:rsidRPr="00BD3A24" w:rsidRDefault="00D026FA" w:rsidP="00D026FA">
      <w:pPr>
        <w:rPr>
          <w:rFonts w:cstheme="minorHAnsi"/>
          <w:b/>
          <w:sz w:val="28"/>
          <w:szCs w:val="28"/>
          <w:lang w:val="hr-HR"/>
        </w:rPr>
      </w:pPr>
      <w:r w:rsidRPr="00BD3A24">
        <w:rPr>
          <w:rFonts w:cstheme="minorHAnsi"/>
          <w:b/>
          <w:sz w:val="28"/>
          <w:szCs w:val="28"/>
          <w:lang w:val="hr-HR"/>
        </w:rPr>
        <w:lastRenderedPageBreak/>
        <w:t>Prilog III</w:t>
      </w:r>
    </w:p>
    <w:p w:rsidR="00D026FA" w:rsidRPr="00BD3A24" w:rsidRDefault="00D026FA" w:rsidP="00D026FA">
      <w:pPr>
        <w:jc w:val="center"/>
        <w:rPr>
          <w:rFonts w:cstheme="minorHAnsi"/>
          <w:b/>
          <w:sz w:val="28"/>
          <w:szCs w:val="28"/>
          <w:lang w:val="hr-HR"/>
        </w:rPr>
      </w:pPr>
      <w:r w:rsidRPr="00BD3A24">
        <w:rPr>
          <w:rFonts w:cstheme="minorHAnsi"/>
          <w:b/>
          <w:sz w:val="28"/>
          <w:szCs w:val="28"/>
          <w:lang w:val="hr-HR"/>
        </w:rPr>
        <w:t xml:space="preserve">FOTODOKUMENTACIJE PROHODNE STAKLENE TERASE </w:t>
      </w:r>
    </w:p>
    <w:p w:rsidR="00D026FA" w:rsidRPr="00BD3A24" w:rsidRDefault="00D026FA" w:rsidP="00D026FA">
      <w:pPr>
        <w:jc w:val="center"/>
        <w:rPr>
          <w:rFonts w:cstheme="minorHAnsi"/>
          <w:b/>
          <w:sz w:val="28"/>
          <w:szCs w:val="28"/>
          <w:lang w:val="hr-HR"/>
        </w:rPr>
      </w:pPr>
      <w:r w:rsidRPr="00BD3A24">
        <w:rPr>
          <w:rFonts w:cstheme="minorHAnsi"/>
          <w:b/>
          <w:sz w:val="28"/>
          <w:szCs w:val="28"/>
          <w:lang w:val="hr-HR"/>
        </w:rPr>
        <w:t>(POSTOJEĆE STANJE)</w:t>
      </w:r>
    </w:p>
    <w:p w:rsidR="00D026FA" w:rsidRDefault="00D026FA" w:rsidP="00D026FA">
      <w:pPr>
        <w:jc w:val="center"/>
        <w:rPr>
          <w:rFonts w:ascii="Times New Roman" w:hAnsi="Times New Roman" w:cs="Times New Roman"/>
          <w:b/>
          <w:sz w:val="28"/>
          <w:szCs w:val="28"/>
          <w:lang w:val="hr-HR"/>
        </w:rPr>
      </w:pPr>
    </w:p>
    <w:p w:rsidR="00D026FA" w:rsidRDefault="00D026FA" w:rsidP="00D026FA">
      <w:pPr>
        <w:jc w:val="center"/>
        <w:rPr>
          <w:rFonts w:ascii="Times New Roman" w:hAnsi="Times New Roman" w:cs="Times New Roman"/>
          <w:b/>
          <w:sz w:val="28"/>
          <w:szCs w:val="28"/>
          <w:lang w:val="hr-HR"/>
        </w:rPr>
      </w:pPr>
      <w:r>
        <w:rPr>
          <w:rFonts w:ascii="Times New Roman" w:hAnsi="Times New Roman" w:cs="Times New Roman"/>
          <w:b/>
          <w:noProof/>
          <w:sz w:val="28"/>
          <w:szCs w:val="28"/>
          <w:lang w:val="hr-HR" w:eastAsia="hr-HR"/>
        </w:rPr>
        <w:drawing>
          <wp:inline distT="0" distB="0" distL="0" distR="0" wp14:anchorId="38EBACC8" wp14:editId="44503971">
            <wp:extent cx="4320000" cy="3240000"/>
            <wp:effectExtent l="0" t="0" r="4445"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00922_09030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rsidR="00D026FA" w:rsidRDefault="00D026FA" w:rsidP="00D026FA">
      <w:pPr>
        <w:jc w:val="center"/>
        <w:rPr>
          <w:rFonts w:ascii="Times New Roman" w:hAnsi="Times New Roman" w:cs="Times New Roman"/>
          <w:b/>
          <w:sz w:val="28"/>
          <w:szCs w:val="28"/>
          <w:lang w:val="hr-HR"/>
        </w:rPr>
      </w:pPr>
    </w:p>
    <w:p w:rsidR="00D026FA" w:rsidRDefault="00D026FA" w:rsidP="00D026FA">
      <w:pPr>
        <w:jc w:val="center"/>
        <w:rPr>
          <w:rFonts w:ascii="Times New Roman" w:hAnsi="Times New Roman" w:cs="Times New Roman"/>
          <w:b/>
          <w:sz w:val="28"/>
          <w:szCs w:val="28"/>
          <w:lang w:val="hr-HR"/>
        </w:rPr>
      </w:pPr>
      <w:r>
        <w:rPr>
          <w:rFonts w:ascii="Times New Roman" w:hAnsi="Times New Roman" w:cs="Times New Roman"/>
          <w:b/>
          <w:noProof/>
          <w:sz w:val="28"/>
          <w:szCs w:val="28"/>
          <w:lang w:val="hr-HR" w:eastAsia="hr-HR"/>
        </w:rPr>
        <w:drawing>
          <wp:inline distT="0" distB="0" distL="0" distR="0" wp14:anchorId="54B87426" wp14:editId="434CB650">
            <wp:extent cx="4320000" cy="3240000"/>
            <wp:effectExtent l="0" t="0" r="4445"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200922_09031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rsidR="00D026FA" w:rsidRDefault="00D026FA" w:rsidP="00D026FA">
      <w:pPr>
        <w:jc w:val="center"/>
        <w:rPr>
          <w:rFonts w:ascii="Times New Roman" w:hAnsi="Times New Roman" w:cs="Times New Roman"/>
          <w:b/>
          <w:sz w:val="28"/>
          <w:szCs w:val="28"/>
          <w:lang w:val="hr-HR"/>
        </w:rPr>
      </w:pPr>
    </w:p>
    <w:p w:rsidR="00D026FA" w:rsidRDefault="00D026FA" w:rsidP="00D026FA">
      <w:pPr>
        <w:jc w:val="center"/>
        <w:rPr>
          <w:rFonts w:ascii="Times New Roman" w:hAnsi="Times New Roman" w:cs="Times New Roman"/>
          <w:b/>
          <w:sz w:val="28"/>
          <w:szCs w:val="28"/>
          <w:lang w:val="hr-HR"/>
        </w:rPr>
      </w:pPr>
    </w:p>
    <w:p w:rsidR="00D026FA" w:rsidRDefault="00D026FA" w:rsidP="00D026FA">
      <w:pPr>
        <w:jc w:val="center"/>
        <w:rPr>
          <w:rFonts w:ascii="Times New Roman" w:hAnsi="Times New Roman" w:cs="Times New Roman"/>
          <w:b/>
          <w:sz w:val="28"/>
          <w:szCs w:val="28"/>
          <w:lang w:val="hr-HR"/>
        </w:rPr>
      </w:pPr>
    </w:p>
    <w:p w:rsidR="00D026FA" w:rsidRDefault="00D026FA" w:rsidP="00D026FA">
      <w:pPr>
        <w:jc w:val="center"/>
        <w:rPr>
          <w:rFonts w:ascii="Times New Roman" w:hAnsi="Times New Roman" w:cs="Times New Roman"/>
          <w:b/>
          <w:sz w:val="28"/>
          <w:szCs w:val="28"/>
          <w:lang w:val="hr-HR"/>
        </w:rPr>
      </w:pPr>
    </w:p>
    <w:p w:rsidR="00D026FA" w:rsidRDefault="00D026FA" w:rsidP="00D026FA">
      <w:pPr>
        <w:jc w:val="center"/>
        <w:rPr>
          <w:rFonts w:ascii="Times New Roman" w:hAnsi="Times New Roman" w:cs="Times New Roman"/>
          <w:b/>
          <w:sz w:val="28"/>
          <w:szCs w:val="28"/>
          <w:lang w:val="hr-HR"/>
        </w:rPr>
      </w:pPr>
      <w:r>
        <w:rPr>
          <w:rFonts w:ascii="Times New Roman" w:hAnsi="Times New Roman" w:cs="Times New Roman"/>
          <w:b/>
          <w:noProof/>
          <w:sz w:val="28"/>
          <w:szCs w:val="28"/>
          <w:lang w:val="hr-HR" w:eastAsia="hr-HR"/>
        </w:rPr>
        <w:drawing>
          <wp:inline distT="0" distB="0" distL="0" distR="0" wp14:anchorId="70FAF31A" wp14:editId="664D16B1">
            <wp:extent cx="4320000" cy="3240223"/>
            <wp:effectExtent l="0" t="0" r="4445"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200922_09032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0000" cy="3240223"/>
                    </a:xfrm>
                    <a:prstGeom prst="rect">
                      <a:avLst/>
                    </a:prstGeom>
                  </pic:spPr>
                </pic:pic>
              </a:graphicData>
            </a:graphic>
          </wp:inline>
        </w:drawing>
      </w:r>
    </w:p>
    <w:p w:rsidR="00D026FA" w:rsidRDefault="00D026FA" w:rsidP="00D026FA">
      <w:pPr>
        <w:jc w:val="center"/>
        <w:rPr>
          <w:rFonts w:ascii="Times New Roman" w:hAnsi="Times New Roman" w:cs="Times New Roman"/>
          <w:b/>
          <w:sz w:val="28"/>
          <w:szCs w:val="28"/>
          <w:lang w:val="hr-HR"/>
        </w:rPr>
      </w:pPr>
    </w:p>
    <w:p w:rsidR="00D026FA" w:rsidRDefault="00D026FA" w:rsidP="00D026FA">
      <w:pPr>
        <w:jc w:val="center"/>
        <w:rPr>
          <w:rFonts w:ascii="Times New Roman" w:hAnsi="Times New Roman" w:cs="Times New Roman"/>
          <w:b/>
          <w:sz w:val="28"/>
          <w:szCs w:val="28"/>
          <w:lang w:val="hr-HR"/>
        </w:rPr>
      </w:pPr>
      <w:r>
        <w:rPr>
          <w:rFonts w:ascii="Times New Roman" w:hAnsi="Times New Roman" w:cs="Times New Roman"/>
          <w:b/>
          <w:noProof/>
          <w:sz w:val="28"/>
          <w:szCs w:val="28"/>
          <w:lang w:val="hr-HR" w:eastAsia="hr-HR"/>
        </w:rPr>
        <w:drawing>
          <wp:inline distT="0" distB="0" distL="0" distR="0" wp14:anchorId="366C7405" wp14:editId="79ABB6FC">
            <wp:extent cx="4320000" cy="3240223"/>
            <wp:effectExtent l="0" t="0" r="4445"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200922_09052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0000" cy="3240223"/>
                    </a:xfrm>
                    <a:prstGeom prst="rect">
                      <a:avLst/>
                    </a:prstGeom>
                  </pic:spPr>
                </pic:pic>
              </a:graphicData>
            </a:graphic>
          </wp:inline>
        </w:drawing>
      </w:r>
    </w:p>
    <w:p w:rsidR="00D026FA" w:rsidRDefault="00D026FA" w:rsidP="00D026FA">
      <w:pPr>
        <w:jc w:val="center"/>
        <w:rPr>
          <w:rFonts w:ascii="Times New Roman" w:hAnsi="Times New Roman" w:cs="Times New Roman"/>
          <w:b/>
          <w:sz w:val="28"/>
          <w:szCs w:val="28"/>
          <w:lang w:val="hr-HR"/>
        </w:rPr>
      </w:pPr>
      <w:r>
        <w:rPr>
          <w:rFonts w:ascii="Times New Roman" w:hAnsi="Times New Roman" w:cs="Times New Roman"/>
          <w:b/>
          <w:noProof/>
          <w:sz w:val="28"/>
          <w:szCs w:val="28"/>
          <w:lang w:val="hr-HR" w:eastAsia="hr-HR"/>
        </w:rPr>
        <w:lastRenderedPageBreak/>
        <w:drawing>
          <wp:inline distT="0" distB="0" distL="0" distR="0" wp14:anchorId="4B97D336" wp14:editId="1A8EAD97">
            <wp:extent cx="4320000" cy="5760000"/>
            <wp:effectExtent l="0" t="0" r="4445"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200922_09033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20000" cy="5760000"/>
                    </a:xfrm>
                    <a:prstGeom prst="rect">
                      <a:avLst/>
                    </a:prstGeom>
                  </pic:spPr>
                </pic:pic>
              </a:graphicData>
            </a:graphic>
          </wp:inline>
        </w:drawing>
      </w:r>
      <w:r>
        <w:rPr>
          <w:rFonts w:ascii="Times New Roman" w:hAnsi="Times New Roman" w:cs="Times New Roman"/>
          <w:b/>
          <w:noProof/>
          <w:sz w:val="28"/>
          <w:szCs w:val="28"/>
          <w:lang w:val="hr-HR" w:eastAsia="hr-HR"/>
        </w:rPr>
        <w:lastRenderedPageBreak/>
        <w:drawing>
          <wp:inline distT="0" distB="0" distL="0" distR="0" wp14:anchorId="6EA62DB4" wp14:editId="783446E7">
            <wp:extent cx="4320000" cy="3240223"/>
            <wp:effectExtent l="0" t="0" r="4445"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00922_09034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0000" cy="3240223"/>
                    </a:xfrm>
                    <a:prstGeom prst="rect">
                      <a:avLst/>
                    </a:prstGeom>
                  </pic:spPr>
                </pic:pic>
              </a:graphicData>
            </a:graphic>
          </wp:inline>
        </w:drawing>
      </w:r>
    </w:p>
    <w:p w:rsidR="00D026FA" w:rsidRDefault="00D026FA" w:rsidP="00D026FA">
      <w:pPr>
        <w:jc w:val="center"/>
        <w:rPr>
          <w:rFonts w:ascii="Times New Roman" w:hAnsi="Times New Roman" w:cs="Times New Roman"/>
          <w:b/>
          <w:sz w:val="28"/>
          <w:szCs w:val="28"/>
          <w:lang w:val="hr-HR"/>
        </w:rPr>
      </w:pPr>
    </w:p>
    <w:p w:rsidR="00D026FA" w:rsidRDefault="00D026FA" w:rsidP="00D026FA">
      <w:pPr>
        <w:jc w:val="center"/>
        <w:rPr>
          <w:rFonts w:ascii="Times New Roman" w:hAnsi="Times New Roman" w:cs="Times New Roman"/>
          <w:b/>
          <w:sz w:val="28"/>
          <w:szCs w:val="28"/>
          <w:lang w:val="hr-HR"/>
        </w:rPr>
      </w:pPr>
      <w:r>
        <w:rPr>
          <w:rFonts w:ascii="Times New Roman" w:hAnsi="Times New Roman" w:cs="Times New Roman"/>
          <w:b/>
          <w:noProof/>
          <w:sz w:val="28"/>
          <w:szCs w:val="28"/>
          <w:lang w:val="hr-HR" w:eastAsia="hr-HR"/>
        </w:rPr>
        <w:drawing>
          <wp:inline distT="0" distB="0" distL="0" distR="0" wp14:anchorId="0890F725" wp14:editId="3C65F738">
            <wp:extent cx="4320000" cy="3240223"/>
            <wp:effectExtent l="0" t="0" r="4445"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200922_09034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0000" cy="3240223"/>
                    </a:xfrm>
                    <a:prstGeom prst="rect">
                      <a:avLst/>
                    </a:prstGeom>
                  </pic:spPr>
                </pic:pic>
              </a:graphicData>
            </a:graphic>
          </wp:inline>
        </w:drawing>
      </w:r>
    </w:p>
    <w:p w:rsidR="00D026FA" w:rsidRDefault="00D026FA" w:rsidP="00D026FA">
      <w:pPr>
        <w:jc w:val="center"/>
        <w:rPr>
          <w:rFonts w:ascii="Times New Roman" w:hAnsi="Times New Roman" w:cs="Times New Roman"/>
          <w:b/>
          <w:sz w:val="28"/>
          <w:szCs w:val="28"/>
          <w:lang w:val="hr-HR"/>
        </w:rPr>
      </w:pPr>
      <w:r>
        <w:rPr>
          <w:rFonts w:ascii="Times New Roman" w:hAnsi="Times New Roman" w:cs="Times New Roman"/>
          <w:b/>
          <w:noProof/>
          <w:sz w:val="28"/>
          <w:szCs w:val="28"/>
          <w:lang w:val="hr-HR" w:eastAsia="hr-HR"/>
        </w:rPr>
        <w:lastRenderedPageBreak/>
        <w:drawing>
          <wp:inline distT="0" distB="0" distL="0" distR="0" wp14:anchorId="2ECA02B3" wp14:editId="16D66153">
            <wp:extent cx="4320000" cy="3240223"/>
            <wp:effectExtent l="0" t="0" r="4445"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200922_09111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0000" cy="3240223"/>
                    </a:xfrm>
                    <a:prstGeom prst="rect">
                      <a:avLst/>
                    </a:prstGeom>
                  </pic:spPr>
                </pic:pic>
              </a:graphicData>
            </a:graphic>
          </wp:inline>
        </w:drawing>
      </w:r>
    </w:p>
    <w:p w:rsidR="00D026FA" w:rsidRDefault="00D026FA" w:rsidP="00D026FA">
      <w:pPr>
        <w:jc w:val="center"/>
        <w:rPr>
          <w:rFonts w:ascii="Times New Roman" w:hAnsi="Times New Roman" w:cs="Times New Roman"/>
          <w:b/>
          <w:sz w:val="28"/>
          <w:szCs w:val="28"/>
          <w:lang w:val="hr-HR"/>
        </w:rPr>
      </w:pPr>
    </w:p>
    <w:p w:rsidR="00D026FA" w:rsidRDefault="00D026FA" w:rsidP="00D026FA">
      <w:pPr>
        <w:jc w:val="center"/>
        <w:rPr>
          <w:rFonts w:ascii="Times New Roman" w:hAnsi="Times New Roman" w:cs="Times New Roman"/>
          <w:b/>
          <w:sz w:val="28"/>
          <w:szCs w:val="28"/>
          <w:lang w:val="hr-HR"/>
        </w:rPr>
      </w:pPr>
      <w:r>
        <w:rPr>
          <w:rFonts w:ascii="Times New Roman" w:hAnsi="Times New Roman" w:cs="Times New Roman"/>
          <w:b/>
          <w:noProof/>
          <w:sz w:val="28"/>
          <w:szCs w:val="28"/>
          <w:lang w:val="hr-HR" w:eastAsia="hr-HR"/>
        </w:rPr>
        <w:drawing>
          <wp:inline distT="0" distB="0" distL="0" distR="0" wp14:anchorId="39606DE4" wp14:editId="43649B45">
            <wp:extent cx="4320000" cy="3240223"/>
            <wp:effectExtent l="0" t="0" r="4445"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200922_09112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20000" cy="3240223"/>
                    </a:xfrm>
                    <a:prstGeom prst="rect">
                      <a:avLst/>
                    </a:prstGeom>
                  </pic:spPr>
                </pic:pic>
              </a:graphicData>
            </a:graphic>
          </wp:inline>
        </w:drawing>
      </w:r>
    </w:p>
    <w:p w:rsidR="00D026FA" w:rsidRDefault="00D026FA" w:rsidP="00D026FA">
      <w:pPr>
        <w:jc w:val="center"/>
        <w:rPr>
          <w:rFonts w:ascii="Times New Roman" w:hAnsi="Times New Roman" w:cs="Times New Roman"/>
          <w:b/>
          <w:sz w:val="28"/>
          <w:szCs w:val="28"/>
          <w:lang w:val="hr-HR"/>
        </w:rPr>
      </w:pPr>
      <w:r>
        <w:rPr>
          <w:rFonts w:ascii="Times New Roman" w:hAnsi="Times New Roman" w:cs="Times New Roman"/>
          <w:b/>
          <w:noProof/>
          <w:sz w:val="28"/>
          <w:szCs w:val="28"/>
          <w:lang w:val="hr-HR" w:eastAsia="hr-HR"/>
        </w:rPr>
        <w:lastRenderedPageBreak/>
        <w:drawing>
          <wp:inline distT="0" distB="0" distL="0" distR="0" wp14:anchorId="05A57EEF" wp14:editId="39035AA3">
            <wp:extent cx="4320000" cy="5760000"/>
            <wp:effectExtent l="0" t="0" r="4445"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200922_09112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20000" cy="5760000"/>
                    </a:xfrm>
                    <a:prstGeom prst="rect">
                      <a:avLst/>
                    </a:prstGeom>
                  </pic:spPr>
                </pic:pic>
              </a:graphicData>
            </a:graphic>
          </wp:inline>
        </w:drawing>
      </w:r>
      <w:r>
        <w:rPr>
          <w:rFonts w:ascii="Times New Roman" w:hAnsi="Times New Roman" w:cs="Times New Roman"/>
          <w:b/>
          <w:noProof/>
          <w:sz w:val="28"/>
          <w:szCs w:val="28"/>
          <w:lang w:val="hr-HR" w:eastAsia="hr-HR"/>
        </w:rPr>
        <w:lastRenderedPageBreak/>
        <w:drawing>
          <wp:inline distT="0" distB="0" distL="0" distR="0" wp14:anchorId="50B8E173" wp14:editId="5FADE87E">
            <wp:extent cx="4320000" cy="3240223"/>
            <wp:effectExtent l="0" t="0" r="4445"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0200922_0912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20000" cy="3240223"/>
                    </a:xfrm>
                    <a:prstGeom prst="rect">
                      <a:avLst/>
                    </a:prstGeom>
                  </pic:spPr>
                </pic:pic>
              </a:graphicData>
            </a:graphic>
          </wp:inline>
        </w:drawing>
      </w:r>
    </w:p>
    <w:p w:rsidR="00D026FA" w:rsidRDefault="00D026FA">
      <w:pPr>
        <w:spacing w:after="160" w:line="259" w:lineRule="auto"/>
        <w:rPr>
          <w:rFonts w:eastAsiaTheme="minorHAnsi" w:cstheme="minorHAnsi"/>
          <w:lang w:val="hr-HR" w:eastAsia="en-US"/>
        </w:rPr>
      </w:pPr>
      <w:r>
        <w:rPr>
          <w:rFonts w:cstheme="minorHAnsi"/>
          <w:lang w:val="hr-HR"/>
        </w:rPr>
        <w:br w:type="page"/>
      </w:r>
    </w:p>
    <w:p w:rsidR="00D026FA" w:rsidRDefault="00D026FA" w:rsidP="00D026FA">
      <w:pPr>
        <w:pStyle w:val="ListParagraph"/>
        <w:rPr>
          <w:rFonts w:cstheme="minorHAnsi"/>
          <w:lang w:val="hr-HR"/>
        </w:rPr>
        <w:sectPr w:rsidR="00D026FA">
          <w:pgSz w:w="11906" w:h="16838"/>
          <w:pgMar w:top="1417" w:right="1417" w:bottom="1417" w:left="1417" w:header="708" w:footer="708" w:gutter="0"/>
          <w:cols w:space="708"/>
          <w:docGrid w:linePitch="360"/>
        </w:sectPr>
      </w:pPr>
    </w:p>
    <w:p w:rsidR="00D026FA" w:rsidRPr="00490BF9" w:rsidRDefault="00D026FA" w:rsidP="00D026FA">
      <w:pPr>
        <w:rPr>
          <w:b/>
          <w:sz w:val="28"/>
        </w:rPr>
      </w:pPr>
      <w:proofErr w:type="spellStart"/>
      <w:r w:rsidRPr="00490BF9">
        <w:rPr>
          <w:b/>
          <w:sz w:val="28"/>
        </w:rPr>
        <w:lastRenderedPageBreak/>
        <w:t>Prilog</w:t>
      </w:r>
      <w:proofErr w:type="spellEnd"/>
      <w:r w:rsidRPr="00490BF9">
        <w:rPr>
          <w:b/>
          <w:sz w:val="28"/>
        </w:rPr>
        <w:t xml:space="preserve"> IV.</w:t>
      </w:r>
    </w:p>
    <w:p w:rsidR="00D026FA" w:rsidRDefault="00D026FA" w:rsidP="00D026FA">
      <w:pPr>
        <w:jc w:val="center"/>
        <w:rPr>
          <w:b/>
          <w:sz w:val="28"/>
        </w:rPr>
      </w:pPr>
    </w:p>
    <w:p w:rsidR="00D026FA" w:rsidRPr="001C642A" w:rsidRDefault="00D026FA" w:rsidP="00D026FA">
      <w:pPr>
        <w:jc w:val="center"/>
        <w:rPr>
          <w:b/>
          <w:sz w:val="28"/>
        </w:rPr>
      </w:pPr>
      <w:r w:rsidRPr="001C642A">
        <w:rPr>
          <w:b/>
          <w:sz w:val="28"/>
        </w:rPr>
        <w:t>POPIS IZVRŠENIH RADOVA</w:t>
      </w:r>
    </w:p>
    <w:p w:rsidR="00D026FA" w:rsidRDefault="00D026FA" w:rsidP="00D026FA"/>
    <w:tbl>
      <w:tblPr>
        <w:tblStyle w:val="TableGrid"/>
        <w:tblW w:w="0" w:type="auto"/>
        <w:tblLook w:val="04A0" w:firstRow="1" w:lastRow="0" w:firstColumn="1" w:lastColumn="0" w:noHBand="0" w:noVBand="1"/>
      </w:tblPr>
      <w:tblGrid>
        <w:gridCol w:w="988"/>
        <w:gridCol w:w="4252"/>
        <w:gridCol w:w="4111"/>
        <w:gridCol w:w="2268"/>
        <w:gridCol w:w="1984"/>
      </w:tblGrid>
      <w:tr w:rsidR="00D026FA" w:rsidTr="00415E06">
        <w:tc>
          <w:tcPr>
            <w:tcW w:w="988" w:type="dxa"/>
          </w:tcPr>
          <w:p w:rsidR="00D026FA" w:rsidRDefault="00D026FA" w:rsidP="00415E06">
            <w:pPr>
              <w:jc w:val="center"/>
            </w:pPr>
            <w:r>
              <w:t>REDNI BROJ</w:t>
            </w:r>
          </w:p>
        </w:tc>
        <w:tc>
          <w:tcPr>
            <w:tcW w:w="4252" w:type="dxa"/>
          </w:tcPr>
          <w:p w:rsidR="00D026FA" w:rsidRDefault="00D026FA" w:rsidP="00415E06">
            <w:pPr>
              <w:jc w:val="center"/>
            </w:pPr>
            <w:r>
              <w:t>PREDMET RADOVA</w:t>
            </w:r>
          </w:p>
        </w:tc>
        <w:tc>
          <w:tcPr>
            <w:tcW w:w="4111" w:type="dxa"/>
          </w:tcPr>
          <w:p w:rsidR="00D026FA" w:rsidRDefault="00D026FA" w:rsidP="00415E06">
            <w:pPr>
              <w:jc w:val="center"/>
            </w:pPr>
            <w:r>
              <w:t>DRUGA UGOVORNA STRANA (</w:t>
            </w:r>
            <w:proofErr w:type="spellStart"/>
            <w:r>
              <w:t>naziv</w:t>
            </w:r>
            <w:proofErr w:type="spellEnd"/>
            <w:r>
              <w:t xml:space="preserve">, </w:t>
            </w:r>
            <w:proofErr w:type="spellStart"/>
            <w:r>
              <w:t>adresa</w:t>
            </w:r>
            <w:proofErr w:type="spellEnd"/>
            <w:r>
              <w:t>, OIB)</w:t>
            </w:r>
          </w:p>
        </w:tc>
        <w:tc>
          <w:tcPr>
            <w:tcW w:w="2268" w:type="dxa"/>
          </w:tcPr>
          <w:p w:rsidR="00D026FA" w:rsidRDefault="00D026FA" w:rsidP="00415E06">
            <w:pPr>
              <w:jc w:val="center"/>
            </w:pPr>
            <w:r>
              <w:t>VRIJEDNOST IZVRŠENIH RADOVA (bez PDV-a)</w:t>
            </w:r>
          </w:p>
        </w:tc>
        <w:tc>
          <w:tcPr>
            <w:tcW w:w="1984" w:type="dxa"/>
          </w:tcPr>
          <w:p w:rsidR="00D026FA" w:rsidRDefault="00D026FA" w:rsidP="00415E06">
            <w:pPr>
              <w:jc w:val="center"/>
            </w:pPr>
            <w:r>
              <w:t>DATUM I MJESTO IZVRŠENIH RADOVA</w:t>
            </w:r>
          </w:p>
        </w:tc>
      </w:tr>
      <w:tr w:rsidR="00D026FA" w:rsidTr="00415E06">
        <w:trPr>
          <w:trHeight w:val="795"/>
        </w:trPr>
        <w:tc>
          <w:tcPr>
            <w:tcW w:w="988" w:type="dxa"/>
          </w:tcPr>
          <w:p w:rsidR="00D026FA" w:rsidRDefault="00D026FA" w:rsidP="00415E06">
            <w:pPr>
              <w:jc w:val="center"/>
            </w:pPr>
          </w:p>
        </w:tc>
        <w:tc>
          <w:tcPr>
            <w:tcW w:w="4252" w:type="dxa"/>
          </w:tcPr>
          <w:p w:rsidR="00D026FA" w:rsidRDefault="00D026FA" w:rsidP="00415E06">
            <w:pPr>
              <w:jc w:val="center"/>
            </w:pPr>
          </w:p>
        </w:tc>
        <w:tc>
          <w:tcPr>
            <w:tcW w:w="4111" w:type="dxa"/>
          </w:tcPr>
          <w:p w:rsidR="00D026FA" w:rsidRDefault="00D026FA" w:rsidP="00415E06">
            <w:pPr>
              <w:jc w:val="center"/>
            </w:pPr>
          </w:p>
        </w:tc>
        <w:tc>
          <w:tcPr>
            <w:tcW w:w="2268" w:type="dxa"/>
          </w:tcPr>
          <w:p w:rsidR="00D026FA" w:rsidRDefault="00D026FA" w:rsidP="00415E06">
            <w:pPr>
              <w:jc w:val="center"/>
            </w:pPr>
          </w:p>
        </w:tc>
        <w:tc>
          <w:tcPr>
            <w:tcW w:w="1984" w:type="dxa"/>
          </w:tcPr>
          <w:p w:rsidR="00D026FA" w:rsidRDefault="00D026FA" w:rsidP="00415E06">
            <w:pPr>
              <w:jc w:val="center"/>
            </w:pPr>
          </w:p>
        </w:tc>
      </w:tr>
      <w:tr w:rsidR="00D026FA" w:rsidTr="00415E06">
        <w:trPr>
          <w:trHeight w:val="849"/>
        </w:trPr>
        <w:tc>
          <w:tcPr>
            <w:tcW w:w="988" w:type="dxa"/>
          </w:tcPr>
          <w:p w:rsidR="00D026FA" w:rsidRDefault="00D026FA" w:rsidP="00415E06">
            <w:pPr>
              <w:jc w:val="center"/>
            </w:pPr>
          </w:p>
        </w:tc>
        <w:tc>
          <w:tcPr>
            <w:tcW w:w="4252" w:type="dxa"/>
          </w:tcPr>
          <w:p w:rsidR="00D026FA" w:rsidRDefault="00D026FA" w:rsidP="00415E06">
            <w:pPr>
              <w:jc w:val="center"/>
            </w:pPr>
          </w:p>
        </w:tc>
        <w:tc>
          <w:tcPr>
            <w:tcW w:w="4111" w:type="dxa"/>
          </w:tcPr>
          <w:p w:rsidR="00D026FA" w:rsidRDefault="00D026FA" w:rsidP="00415E06">
            <w:pPr>
              <w:jc w:val="center"/>
            </w:pPr>
          </w:p>
        </w:tc>
        <w:tc>
          <w:tcPr>
            <w:tcW w:w="2268" w:type="dxa"/>
          </w:tcPr>
          <w:p w:rsidR="00D026FA" w:rsidRDefault="00D026FA" w:rsidP="00415E06">
            <w:pPr>
              <w:jc w:val="center"/>
            </w:pPr>
          </w:p>
        </w:tc>
        <w:tc>
          <w:tcPr>
            <w:tcW w:w="1984" w:type="dxa"/>
          </w:tcPr>
          <w:p w:rsidR="00D026FA" w:rsidRDefault="00D026FA" w:rsidP="00415E06">
            <w:pPr>
              <w:jc w:val="center"/>
            </w:pPr>
          </w:p>
        </w:tc>
      </w:tr>
    </w:tbl>
    <w:p w:rsidR="00D026FA" w:rsidRDefault="00D026FA" w:rsidP="00D026FA">
      <w:pPr>
        <w:jc w:val="center"/>
      </w:pPr>
    </w:p>
    <w:p w:rsidR="00D026FA" w:rsidRPr="009D0F21" w:rsidRDefault="00D026FA" w:rsidP="00D026FA">
      <w:pPr>
        <w:pStyle w:val="ListParagraph"/>
        <w:rPr>
          <w:rFonts w:cstheme="minorHAnsi"/>
          <w:lang w:val="hr-HR"/>
        </w:rPr>
      </w:pPr>
    </w:p>
    <w:p w:rsidR="00E420DA" w:rsidRDefault="00E420DA" w:rsidP="00D026FA"/>
    <w:sectPr w:rsidR="00E420DA" w:rsidSect="00D026FA">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16DC" w:rsidRDefault="00BE16DC" w:rsidP="00D026FA">
      <w:pPr>
        <w:spacing w:after="0" w:line="240" w:lineRule="auto"/>
      </w:pPr>
      <w:r>
        <w:separator/>
      </w:r>
    </w:p>
  </w:endnote>
  <w:endnote w:type="continuationSeparator" w:id="0">
    <w:p w:rsidR="00BE16DC" w:rsidRDefault="00BE16DC" w:rsidP="00D02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16DC" w:rsidRDefault="00BE16DC" w:rsidP="00D026FA">
      <w:pPr>
        <w:spacing w:after="0" w:line="240" w:lineRule="auto"/>
      </w:pPr>
      <w:r>
        <w:separator/>
      </w:r>
    </w:p>
  </w:footnote>
  <w:footnote w:type="continuationSeparator" w:id="0">
    <w:p w:rsidR="00BE16DC" w:rsidRDefault="00BE16DC" w:rsidP="00D026FA">
      <w:pPr>
        <w:spacing w:after="0" w:line="240" w:lineRule="auto"/>
      </w:pPr>
      <w:r>
        <w:continuationSeparator/>
      </w:r>
    </w:p>
  </w:footnote>
  <w:footnote w:id="1">
    <w:p w:rsidR="00D026FA" w:rsidRDefault="00D026FA" w:rsidP="00D026FA">
      <w:pPr>
        <w:pStyle w:val="FootnoteText"/>
        <w:rPr>
          <w:rFonts w:ascii="Calibri" w:hAnsi="Calibri" w:cs="Arial"/>
          <w:lang w:val="hr-HR"/>
        </w:rPr>
      </w:pPr>
      <w:r>
        <w:rPr>
          <w:rStyle w:val="FootnoteReference"/>
          <w:rFonts w:ascii="Calibri" w:hAnsi="Calibri" w:cs="Arial"/>
          <w:lang w:val="hr-HR"/>
        </w:rPr>
        <w:footnoteRef/>
      </w:r>
      <w:r>
        <w:rPr>
          <w:rFonts w:ascii="Calibri" w:hAnsi="Calibri" w:cs="Arial"/>
          <w:lang w:val="hr-HR"/>
        </w:rPr>
        <w:t xml:space="preserve"> Ili nacionalni identifikacijski broj prema zemlji sjedišta gospodarskog subjekta, ako je primjenjivo.</w:t>
      </w:r>
    </w:p>
  </w:footnote>
  <w:footnote w:id="2">
    <w:p w:rsidR="00D026FA" w:rsidRDefault="00D026FA" w:rsidP="00D026FA">
      <w:pPr>
        <w:pStyle w:val="FootnoteText"/>
        <w:rPr>
          <w:rFonts w:ascii="Calibri" w:hAnsi="Calibri"/>
          <w:lang w:val="hr-HR"/>
        </w:rPr>
      </w:pPr>
      <w:r>
        <w:rPr>
          <w:rStyle w:val="FootnoteReference"/>
          <w:rFonts w:ascii="Calibri" w:hAnsi="Calibri" w:cs="Arial"/>
        </w:rPr>
        <w:footnoteRef/>
      </w:r>
      <w:r>
        <w:rPr>
          <w:rFonts w:ascii="Calibri" w:hAnsi="Calibri" w:cs="Arial"/>
          <w:lang w:val="hr-HR"/>
        </w:rPr>
        <w:t xml:space="preserve"> Ako ponuditelj nije u sustavu PDV-a ili je predmet nabave oslobođen PDV-a, rubriku ostaviti praznom.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62019"/>
    <w:multiLevelType w:val="hybridMultilevel"/>
    <w:tmpl w:val="8C947FAE"/>
    <w:lvl w:ilvl="0" w:tplc="2346BBF8">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56F83294"/>
    <w:multiLevelType w:val="hybridMultilevel"/>
    <w:tmpl w:val="0986AA6A"/>
    <w:lvl w:ilvl="0" w:tplc="7428AE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6FA"/>
    <w:rsid w:val="00126714"/>
    <w:rsid w:val="003B6C11"/>
    <w:rsid w:val="00490BF9"/>
    <w:rsid w:val="00BE16DC"/>
    <w:rsid w:val="00D026FA"/>
    <w:rsid w:val="00E420D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C5E37"/>
  <w15:chartTrackingRefBased/>
  <w15:docId w15:val="{C27878F9-CD30-4F8C-BBE7-CB7A2FC7A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26FA"/>
    <w:pPr>
      <w:spacing w:after="200" w:line="276" w:lineRule="auto"/>
    </w:pPr>
    <w:rPr>
      <w:rFonts w:eastAsiaTheme="minorEastAsia"/>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D026FA"/>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D026FA"/>
    <w:rPr>
      <w:rFonts w:ascii="Times New Roman" w:eastAsia="Times New Roman" w:hAnsi="Times New Roman" w:cs="Times New Roman"/>
      <w:sz w:val="20"/>
      <w:szCs w:val="20"/>
      <w:lang w:val="en-US" w:eastAsia="en-GB"/>
    </w:rPr>
  </w:style>
  <w:style w:type="character" w:styleId="FootnoteReference">
    <w:name w:val="footnote reference"/>
    <w:semiHidden/>
    <w:unhideWhenUsed/>
    <w:rsid w:val="00D026FA"/>
    <w:rPr>
      <w:vertAlign w:val="superscript"/>
    </w:rPr>
  </w:style>
  <w:style w:type="paragraph" w:styleId="ListParagraph">
    <w:name w:val="List Paragraph"/>
    <w:basedOn w:val="Normal"/>
    <w:uiPriority w:val="34"/>
    <w:qFormat/>
    <w:rsid w:val="00D026FA"/>
    <w:pPr>
      <w:spacing w:after="160" w:line="259" w:lineRule="auto"/>
      <w:ind w:left="720"/>
      <w:contextualSpacing/>
    </w:pPr>
    <w:rPr>
      <w:rFonts w:eastAsiaTheme="minorHAnsi"/>
      <w:lang w:val="en-US" w:eastAsia="en-US"/>
    </w:rPr>
  </w:style>
  <w:style w:type="table" w:styleId="TableGrid">
    <w:name w:val="Table Grid"/>
    <w:basedOn w:val="TableNormal"/>
    <w:uiPriority w:val="39"/>
    <w:rsid w:val="00D026F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1925</Words>
  <Characters>10974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Sekulić</dc:creator>
  <cp:keywords/>
  <dc:description/>
  <cp:lastModifiedBy>Kristina Sekulić</cp:lastModifiedBy>
  <cp:revision>2</cp:revision>
  <dcterms:created xsi:type="dcterms:W3CDTF">2021-12-08T11:02:00Z</dcterms:created>
  <dcterms:modified xsi:type="dcterms:W3CDTF">2021-12-08T11:02:00Z</dcterms:modified>
</cp:coreProperties>
</file>