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26FA" w:rsidRDefault="00D026FA" w:rsidP="00D026FA">
      <w:pPr>
        <w:jc w:val="both"/>
        <w:rPr>
          <w:rFonts w:ascii="Calibri" w:hAnsi="Calibri" w:cs="Arial"/>
          <w:b/>
          <w:sz w:val="28"/>
          <w:szCs w:val="24"/>
          <w:lang w:val="hr-HR"/>
        </w:rPr>
      </w:pPr>
      <w:r w:rsidRPr="004011B6">
        <w:rPr>
          <w:rFonts w:ascii="Calibri" w:hAnsi="Calibri" w:cs="Arial"/>
          <w:b/>
          <w:sz w:val="28"/>
          <w:szCs w:val="24"/>
          <w:lang w:val="hr-HR"/>
        </w:rPr>
        <w:t>P</w:t>
      </w:r>
      <w:r>
        <w:rPr>
          <w:rFonts w:ascii="Calibri" w:hAnsi="Calibri" w:cs="Arial"/>
          <w:b/>
          <w:sz w:val="28"/>
          <w:szCs w:val="24"/>
          <w:lang w:val="hr-HR"/>
        </w:rPr>
        <w:t>rilog</w:t>
      </w:r>
      <w:r w:rsidRPr="004011B6">
        <w:rPr>
          <w:rFonts w:ascii="Calibri" w:hAnsi="Calibri" w:cs="Arial"/>
          <w:b/>
          <w:sz w:val="28"/>
          <w:szCs w:val="24"/>
          <w:lang w:val="hr-HR"/>
        </w:rPr>
        <w:t xml:space="preserve"> I</w:t>
      </w:r>
    </w:p>
    <w:p w:rsidR="00D026FA" w:rsidRPr="004011B6" w:rsidRDefault="00D026FA" w:rsidP="00D026FA">
      <w:pPr>
        <w:jc w:val="center"/>
        <w:rPr>
          <w:rFonts w:ascii="Calibri" w:hAnsi="Calibri" w:cs="Arial"/>
          <w:b/>
          <w:sz w:val="28"/>
          <w:szCs w:val="24"/>
          <w:lang w:val="hr-HR"/>
        </w:rPr>
      </w:pPr>
      <w:r w:rsidRPr="004011B6">
        <w:rPr>
          <w:rFonts w:ascii="Calibri" w:hAnsi="Calibri" w:cs="Arial"/>
          <w:b/>
          <w:sz w:val="28"/>
          <w:szCs w:val="24"/>
          <w:lang w:val="hr-HR"/>
        </w:rPr>
        <w:t>PONUDBENI LIST</w:t>
      </w:r>
    </w:p>
    <w:p w:rsidR="00D026FA" w:rsidRPr="001A0660" w:rsidRDefault="00D026FA" w:rsidP="00D026FA">
      <w:pPr>
        <w:rPr>
          <w:rFonts w:ascii="Calibri" w:hAnsi="Calibri" w:cs="Arial"/>
          <w:lang w:val="hr-HR"/>
        </w:rPr>
      </w:pPr>
      <w:r w:rsidRPr="001A0660">
        <w:rPr>
          <w:rFonts w:ascii="Calibri" w:hAnsi="Calibri" w:cs="Arial"/>
          <w:lang w:val="hr-HR"/>
        </w:rPr>
        <w:t>Broj ponude: _______________</w:t>
      </w:r>
      <w:r w:rsidRPr="001A0660">
        <w:rPr>
          <w:rFonts w:ascii="Calibri" w:hAnsi="Calibri" w:cs="Arial"/>
          <w:lang w:val="hr-HR"/>
        </w:rPr>
        <w:tab/>
      </w:r>
      <w:r w:rsidRPr="001A0660">
        <w:rPr>
          <w:rFonts w:ascii="Calibri" w:hAnsi="Calibri" w:cs="Arial"/>
          <w:lang w:val="hr-HR"/>
        </w:rPr>
        <w:tab/>
      </w:r>
      <w:r w:rsidRPr="001A0660">
        <w:rPr>
          <w:rFonts w:ascii="Calibri" w:hAnsi="Calibri" w:cs="Arial"/>
          <w:lang w:val="hr-HR"/>
        </w:rPr>
        <w:tab/>
      </w:r>
      <w:r w:rsidRPr="001A0660">
        <w:rPr>
          <w:rFonts w:ascii="Calibri" w:hAnsi="Calibri" w:cs="Arial"/>
          <w:lang w:val="hr-HR"/>
        </w:rPr>
        <w:tab/>
        <w:t>Datum ponude: _______________</w:t>
      </w:r>
    </w:p>
    <w:p w:rsidR="00D026FA" w:rsidRDefault="00D026FA" w:rsidP="00D026FA">
      <w:pPr>
        <w:tabs>
          <w:tab w:val="num" w:pos="0"/>
        </w:tabs>
        <w:spacing w:after="0" w:line="240" w:lineRule="auto"/>
        <w:jc w:val="both"/>
        <w:rPr>
          <w:rFonts w:ascii="Calibri" w:hAnsi="Calibri" w:cs="Arial"/>
          <w:b/>
          <w:lang w:val="hr-HR"/>
        </w:rPr>
      </w:pPr>
    </w:p>
    <w:p w:rsidR="00D026FA" w:rsidRDefault="00D026FA" w:rsidP="00D026FA">
      <w:pPr>
        <w:tabs>
          <w:tab w:val="num" w:pos="0"/>
        </w:tabs>
        <w:spacing w:after="0" w:line="240" w:lineRule="auto"/>
        <w:jc w:val="both"/>
        <w:rPr>
          <w:rFonts w:ascii="Calibri" w:hAnsi="Calibri" w:cs="Arial"/>
          <w:lang w:val="hr-HR"/>
        </w:rPr>
      </w:pPr>
      <w:r w:rsidRPr="001A0660">
        <w:rPr>
          <w:rFonts w:ascii="Calibri" w:hAnsi="Calibri" w:cs="Arial"/>
          <w:b/>
          <w:lang w:val="hr-HR"/>
        </w:rPr>
        <w:t>Naručitelj:</w:t>
      </w:r>
      <w:r w:rsidRPr="001A0660">
        <w:rPr>
          <w:rFonts w:ascii="Calibri" w:hAnsi="Calibri" w:cs="Arial"/>
          <w:lang w:val="hr-HR"/>
        </w:rPr>
        <w:t xml:space="preserve">         </w:t>
      </w:r>
      <w:r w:rsidRPr="00B31275">
        <w:rPr>
          <w:rFonts w:ascii="Calibri" w:hAnsi="Calibri" w:cs="Arial"/>
          <w:b/>
          <w:lang w:val="hr-HR"/>
        </w:rPr>
        <w:t>SVEUČILIŠTE JOSIPA JURJA STROSSMYERA U OSIJEKU</w:t>
      </w:r>
    </w:p>
    <w:p w:rsidR="00D026FA" w:rsidRPr="001A0660" w:rsidRDefault="00D026FA" w:rsidP="00D026FA">
      <w:pPr>
        <w:tabs>
          <w:tab w:val="num" w:pos="0"/>
        </w:tabs>
        <w:spacing w:after="0" w:line="240" w:lineRule="auto"/>
        <w:jc w:val="both"/>
        <w:rPr>
          <w:rFonts w:ascii="Calibri" w:hAnsi="Calibri" w:cs="Arial"/>
          <w:b/>
          <w:iCs/>
          <w:color w:val="FF0000"/>
          <w:lang w:val="hr-HR"/>
        </w:rPr>
      </w:pPr>
      <w:r>
        <w:rPr>
          <w:rFonts w:ascii="Calibri" w:hAnsi="Calibri" w:cs="Arial"/>
          <w:lang w:val="hr-HR"/>
        </w:rPr>
        <w:tab/>
      </w:r>
      <w:r>
        <w:rPr>
          <w:rFonts w:ascii="Calibri" w:hAnsi="Calibri" w:cs="Arial"/>
          <w:lang w:val="hr-HR"/>
        </w:rPr>
        <w:tab/>
      </w:r>
      <w:r w:rsidRPr="001A0660">
        <w:rPr>
          <w:rFonts w:ascii="Calibri" w:hAnsi="Calibri" w:cs="Arial"/>
          <w:b/>
          <w:iCs/>
          <w:lang w:val="hr-HR"/>
        </w:rPr>
        <w:t>GRAĐEVINSKI I ARHITEKTONSKI FAKULTET OSIJEK</w:t>
      </w:r>
    </w:p>
    <w:p w:rsidR="00D026FA" w:rsidRPr="001A0660" w:rsidRDefault="00D026FA" w:rsidP="00D026FA">
      <w:pPr>
        <w:tabs>
          <w:tab w:val="num" w:pos="0"/>
        </w:tabs>
        <w:spacing w:after="0" w:line="240" w:lineRule="auto"/>
        <w:jc w:val="both"/>
        <w:rPr>
          <w:rFonts w:ascii="Calibri" w:hAnsi="Calibri" w:cs="Arial"/>
          <w:b/>
          <w:iCs/>
          <w:color w:val="FF0000"/>
          <w:lang w:val="hr-HR"/>
        </w:rPr>
      </w:pPr>
      <w:r w:rsidRPr="001A0660">
        <w:rPr>
          <w:rFonts w:ascii="Calibri" w:hAnsi="Calibri"/>
          <w:b/>
          <w:iCs/>
          <w:lang w:val="hr-HR"/>
        </w:rPr>
        <w:t xml:space="preserve">                            Ulica Vladimira Preloga 3, 31000 Osijek</w:t>
      </w:r>
    </w:p>
    <w:p w:rsidR="00D026FA" w:rsidRPr="001A0660" w:rsidRDefault="00D026FA" w:rsidP="00D026FA">
      <w:pPr>
        <w:tabs>
          <w:tab w:val="num" w:pos="0"/>
        </w:tabs>
        <w:spacing w:after="0" w:line="240" w:lineRule="auto"/>
        <w:jc w:val="both"/>
        <w:rPr>
          <w:rFonts w:ascii="Calibri" w:hAnsi="Calibri" w:cs="Arial"/>
          <w:b/>
          <w:lang w:val="hr-HR"/>
        </w:rPr>
      </w:pPr>
      <w:r w:rsidRPr="001A0660">
        <w:rPr>
          <w:rFonts w:ascii="Calibri" w:hAnsi="Calibri" w:cs="Arial"/>
          <w:b/>
          <w:iCs/>
          <w:lang w:val="hr-HR"/>
        </w:rPr>
        <w:tab/>
        <w:t xml:space="preserve">              OIB: </w:t>
      </w:r>
      <w:r w:rsidRPr="001A0660">
        <w:rPr>
          <w:rFonts w:ascii="Calibri" w:hAnsi="Calibri"/>
          <w:b/>
          <w:lang w:val="hr-HR"/>
        </w:rPr>
        <w:t>04150850819</w:t>
      </w:r>
    </w:p>
    <w:p w:rsidR="00D026FA" w:rsidRPr="001A0660" w:rsidRDefault="00D026FA" w:rsidP="00D026FA">
      <w:pPr>
        <w:tabs>
          <w:tab w:val="num" w:pos="0"/>
        </w:tabs>
        <w:spacing w:after="0"/>
        <w:jc w:val="both"/>
        <w:rPr>
          <w:rFonts w:ascii="Calibri" w:hAnsi="Calibri" w:cs="Arial"/>
          <w:lang w:val="hr-HR"/>
        </w:rPr>
      </w:pPr>
    </w:p>
    <w:p w:rsidR="00D026FA" w:rsidRPr="001A0660" w:rsidRDefault="00D026FA" w:rsidP="00D026FA">
      <w:pPr>
        <w:rPr>
          <w:b/>
          <w:lang w:val="hr-HR"/>
        </w:rPr>
      </w:pPr>
      <w:r w:rsidRPr="001A0660">
        <w:rPr>
          <w:rFonts w:ascii="Calibri" w:hAnsi="Calibri" w:cs="Arial"/>
          <w:b/>
          <w:lang w:val="hr-HR"/>
        </w:rPr>
        <w:t>Predmet nabave:</w:t>
      </w:r>
      <w:r w:rsidRPr="001A0660">
        <w:rPr>
          <w:b/>
          <w:lang w:val="hr-HR"/>
        </w:rPr>
        <w:t xml:space="preserve"> </w:t>
      </w:r>
      <w:r>
        <w:rPr>
          <w:b/>
          <w:lang w:val="hr-HR"/>
        </w:rPr>
        <w:t>Sanacija prohodne terase</w:t>
      </w:r>
      <w:r w:rsidRPr="001A0660">
        <w:rPr>
          <w:b/>
          <w:lang w:val="hr-HR"/>
        </w:rPr>
        <w:t xml:space="preserve"> </w:t>
      </w:r>
      <w:r>
        <w:rPr>
          <w:b/>
          <w:lang w:val="hr-HR"/>
        </w:rPr>
        <w:t>(JN 3/21)</w:t>
      </w:r>
    </w:p>
    <w:p w:rsidR="00D026FA" w:rsidRPr="001A0660" w:rsidRDefault="00D026FA" w:rsidP="00D026FA">
      <w:pPr>
        <w:rPr>
          <w:rFonts w:ascii="Calibri" w:hAnsi="Calibri" w:cs="Arial"/>
          <w:b/>
          <w:lang w:val="hr-HR"/>
        </w:rPr>
      </w:pPr>
      <w:r w:rsidRPr="001A0660">
        <w:rPr>
          <w:rFonts w:ascii="Calibri" w:hAnsi="Calibri" w:cs="Arial"/>
          <w:b/>
          <w:lang w:val="hr-HR"/>
        </w:rPr>
        <w:t>Podaci o ponuditelju:</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84"/>
        <w:gridCol w:w="1699"/>
        <w:gridCol w:w="1419"/>
        <w:gridCol w:w="1418"/>
        <w:gridCol w:w="67"/>
        <w:gridCol w:w="3463"/>
      </w:tblGrid>
      <w:tr w:rsidR="00D026FA" w:rsidRPr="001A0660" w:rsidTr="00415E06">
        <w:trPr>
          <w:trHeight w:val="869"/>
        </w:trPr>
        <w:tc>
          <w:tcPr>
            <w:tcW w:w="4644" w:type="dxa"/>
            <w:gridSpan w:val="4"/>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r w:rsidRPr="001A0660">
              <w:rPr>
                <w:rFonts w:ascii="Calibri" w:hAnsi="Calibri" w:cs="Arial"/>
                <w:lang w:val="hr-HR"/>
              </w:rPr>
              <w:t xml:space="preserve">Naziv i sjedište ponuditelja / </w:t>
            </w:r>
          </w:p>
        </w:tc>
        <w:tc>
          <w:tcPr>
            <w:tcW w:w="4948" w:type="dxa"/>
            <w:gridSpan w:val="3"/>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841"/>
        </w:trPr>
        <w:tc>
          <w:tcPr>
            <w:tcW w:w="1242"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OIB</w:t>
            </w:r>
            <w:r w:rsidRPr="001A0660">
              <w:rPr>
                <w:rStyle w:val="FootnoteReference"/>
                <w:rFonts w:ascii="Calibri" w:hAnsi="Calibri" w:cs="Arial"/>
                <w:lang w:val="hr-HR"/>
              </w:rPr>
              <w:footnoteReference w:id="1"/>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c>
          <w:tcPr>
            <w:tcW w:w="1418"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spacing w:after="0"/>
              <w:rPr>
                <w:rFonts w:ascii="Calibri" w:hAnsi="Calibri" w:cs="Arial"/>
                <w:lang w:val="hr-HR"/>
              </w:rPr>
            </w:pPr>
            <w:r w:rsidRPr="001A0660">
              <w:rPr>
                <w:rFonts w:ascii="Calibri" w:hAnsi="Calibri" w:cs="Arial"/>
                <w:lang w:val="hr-HR"/>
              </w:rPr>
              <w:t>Broj računa</w:t>
            </w:r>
          </w:p>
          <w:p w:rsidR="00D026FA" w:rsidRPr="001A0660" w:rsidRDefault="00D026FA" w:rsidP="00415E06">
            <w:pPr>
              <w:spacing w:after="0"/>
              <w:rPr>
                <w:rFonts w:ascii="Calibri" w:hAnsi="Calibri" w:cs="Arial"/>
                <w:lang w:val="hr-HR"/>
              </w:rPr>
            </w:pPr>
            <w:r w:rsidRPr="001A0660">
              <w:rPr>
                <w:rFonts w:ascii="Calibri" w:hAnsi="Calibri" w:cs="Arial"/>
                <w:lang w:val="hr-HR"/>
              </w:rPr>
              <w:t>(IBAN)</w:t>
            </w:r>
          </w:p>
        </w:tc>
        <w:tc>
          <w:tcPr>
            <w:tcW w:w="3530" w:type="dxa"/>
            <w:gridSpan w:val="2"/>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308"/>
        </w:trPr>
        <w:tc>
          <w:tcPr>
            <w:tcW w:w="4644" w:type="dxa"/>
            <w:gridSpan w:val="4"/>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Gospodarski subjekt je u sustavu PDV-a (zaokružiti)</w:t>
            </w:r>
          </w:p>
        </w:tc>
        <w:tc>
          <w:tcPr>
            <w:tcW w:w="4948" w:type="dxa"/>
            <w:gridSpan w:val="3"/>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jc w:val="center"/>
              <w:rPr>
                <w:rFonts w:ascii="Calibri" w:hAnsi="Calibri" w:cs="Arial"/>
                <w:lang w:val="hr-HR"/>
              </w:rPr>
            </w:pPr>
            <w:r w:rsidRPr="001A0660">
              <w:rPr>
                <w:rFonts w:ascii="Calibri" w:hAnsi="Calibri" w:cs="Arial"/>
                <w:lang w:val="hr-HR"/>
              </w:rPr>
              <w:t>DA                 NE</w:t>
            </w:r>
          </w:p>
        </w:tc>
      </w:tr>
      <w:tr w:rsidR="00D026FA" w:rsidRPr="001A0660" w:rsidTr="00415E06">
        <w:trPr>
          <w:trHeight w:val="367"/>
        </w:trPr>
        <w:tc>
          <w:tcPr>
            <w:tcW w:w="3225" w:type="dxa"/>
            <w:gridSpan w:val="3"/>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Adresa za dostavu pošte</w:t>
            </w:r>
          </w:p>
        </w:tc>
        <w:tc>
          <w:tcPr>
            <w:tcW w:w="6367" w:type="dxa"/>
            <w:gridSpan w:val="4"/>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367"/>
        </w:trPr>
        <w:tc>
          <w:tcPr>
            <w:tcW w:w="3225" w:type="dxa"/>
            <w:gridSpan w:val="3"/>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Adresa e-pošte</w:t>
            </w:r>
          </w:p>
        </w:tc>
        <w:tc>
          <w:tcPr>
            <w:tcW w:w="6367" w:type="dxa"/>
            <w:gridSpan w:val="4"/>
            <w:tcBorders>
              <w:top w:val="nil"/>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367"/>
        </w:trPr>
        <w:tc>
          <w:tcPr>
            <w:tcW w:w="4644" w:type="dxa"/>
            <w:gridSpan w:val="4"/>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Kontakt osoba ponuditelja</w:t>
            </w:r>
          </w:p>
        </w:tc>
        <w:tc>
          <w:tcPr>
            <w:tcW w:w="4948" w:type="dxa"/>
            <w:gridSpan w:val="3"/>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r w:rsidR="00D026FA" w:rsidRPr="001A0660" w:rsidTr="00415E06">
        <w:trPr>
          <w:trHeight w:val="367"/>
        </w:trPr>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Broj telefona</w:t>
            </w:r>
          </w:p>
        </w:tc>
        <w:tc>
          <w:tcPr>
            <w:tcW w:w="3118" w:type="dxa"/>
            <w:gridSpan w:val="2"/>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c>
          <w:tcPr>
            <w:tcW w:w="1485" w:type="dxa"/>
            <w:gridSpan w:val="2"/>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rPr>
                <w:rFonts w:ascii="Calibri" w:hAnsi="Calibri" w:cs="Arial"/>
                <w:lang w:val="hr-HR"/>
              </w:rPr>
            </w:pPr>
            <w:r w:rsidRPr="001A0660">
              <w:rPr>
                <w:rFonts w:ascii="Calibri" w:hAnsi="Calibri" w:cs="Arial"/>
                <w:lang w:val="hr-HR"/>
              </w:rPr>
              <w:t>Broj faksa</w:t>
            </w:r>
          </w:p>
        </w:tc>
        <w:tc>
          <w:tcPr>
            <w:tcW w:w="3463" w:type="dxa"/>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rPr>
                <w:rFonts w:ascii="Calibri" w:hAnsi="Calibri" w:cs="Arial"/>
                <w:lang w:val="hr-HR"/>
              </w:rPr>
            </w:pPr>
          </w:p>
        </w:tc>
      </w:tr>
    </w:tbl>
    <w:p w:rsidR="00D026FA" w:rsidRPr="001A0660" w:rsidRDefault="00D026FA" w:rsidP="00D026FA">
      <w:pPr>
        <w:spacing w:after="0"/>
        <w:rPr>
          <w:rFonts w:ascii="Calibri" w:hAnsi="Calibri" w:cs="Arial"/>
          <w:b/>
          <w:lang w:val="hr-HR"/>
        </w:rPr>
      </w:pPr>
      <w:r w:rsidRPr="001A0660">
        <w:rPr>
          <w:rFonts w:ascii="Calibri" w:hAnsi="Calibri" w:cs="Arial"/>
          <w:b/>
          <w:lang w:val="hr-HR"/>
        </w:rPr>
        <w:t>Cijena ponude: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962"/>
      </w:tblGrid>
      <w:tr w:rsidR="00D026FA" w:rsidRPr="001A0660" w:rsidTr="00415E06">
        <w:trPr>
          <w:trHeight w:val="425"/>
        </w:trPr>
        <w:tc>
          <w:tcPr>
            <w:tcW w:w="4644"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spacing w:after="0"/>
              <w:rPr>
                <w:rFonts w:ascii="Calibri" w:hAnsi="Calibri" w:cs="Arial"/>
                <w:lang w:val="hr-HR"/>
              </w:rPr>
            </w:pPr>
            <w:r w:rsidRPr="001A0660">
              <w:rPr>
                <w:rFonts w:ascii="Calibri" w:hAnsi="Calibri" w:cs="Arial"/>
                <w:lang w:val="hr-HR"/>
              </w:rPr>
              <w:t>Cijena ponude bez PDV-a</w:t>
            </w:r>
          </w:p>
        </w:tc>
        <w:tc>
          <w:tcPr>
            <w:tcW w:w="4962" w:type="dxa"/>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spacing w:after="0"/>
              <w:rPr>
                <w:rFonts w:ascii="Calibri" w:hAnsi="Calibri" w:cs="Arial"/>
                <w:lang w:val="hr-HR"/>
              </w:rPr>
            </w:pPr>
          </w:p>
        </w:tc>
      </w:tr>
      <w:tr w:rsidR="00D026FA" w:rsidRPr="001A0660" w:rsidTr="00415E06">
        <w:trPr>
          <w:trHeight w:val="425"/>
        </w:trPr>
        <w:tc>
          <w:tcPr>
            <w:tcW w:w="4644"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spacing w:after="0"/>
              <w:rPr>
                <w:rFonts w:ascii="Calibri" w:hAnsi="Calibri" w:cs="Arial"/>
                <w:lang w:val="hr-HR"/>
              </w:rPr>
            </w:pPr>
            <w:r w:rsidRPr="001A0660">
              <w:rPr>
                <w:rFonts w:ascii="Calibri" w:hAnsi="Calibri" w:cs="Arial"/>
                <w:lang w:val="hr-HR"/>
              </w:rPr>
              <w:t>Iznos poreza na dodanu vrijednost</w:t>
            </w:r>
            <w:r w:rsidRPr="001A0660">
              <w:rPr>
                <w:rStyle w:val="FootnoteReference"/>
                <w:rFonts w:ascii="Calibri" w:hAnsi="Calibri" w:cs="Arial"/>
                <w:lang w:val="hr-HR"/>
              </w:rPr>
              <w:footnoteReference w:id="2"/>
            </w:r>
          </w:p>
        </w:tc>
        <w:tc>
          <w:tcPr>
            <w:tcW w:w="4962" w:type="dxa"/>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spacing w:after="0"/>
              <w:rPr>
                <w:rFonts w:ascii="Calibri" w:hAnsi="Calibri" w:cs="Arial"/>
                <w:lang w:val="hr-HR"/>
              </w:rPr>
            </w:pPr>
          </w:p>
        </w:tc>
      </w:tr>
      <w:tr w:rsidR="00D026FA" w:rsidRPr="001A0660" w:rsidTr="00415E06">
        <w:trPr>
          <w:trHeight w:val="425"/>
        </w:trPr>
        <w:tc>
          <w:tcPr>
            <w:tcW w:w="4644" w:type="dxa"/>
            <w:tcBorders>
              <w:top w:val="single" w:sz="4" w:space="0" w:color="auto"/>
              <w:left w:val="single" w:sz="4" w:space="0" w:color="auto"/>
              <w:bottom w:val="single" w:sz="4" w:space="0" w:color="auto"/>
              <w:right w:val="single" w:sz="4" w:space="0" w:color="auto"/>
            </w:tcBorders>
            <w:vAlign w:val="center"/>
            <w:hideMark/>
          </w:tcPr>
          <w:p w:rsidR="00D026FA" w:rsidRPr="001A0660" w:rsidRDefault="00D026FA" w:rsidP="00415E06">
            <w:pPr>
              <w:spacing w:after="0"/>
              <w:rPr>
                <w:rFonts w:ascii="Calibri" w:hAnsi="Calibri" w:cs="Arial"/>
                <w:lang w:val="hr-HR"/>
              </w:rPr>
            </w:pPr>
            <w:r w:rsidRPr="001A0660">
              <w:rPr>
                <w:rFonts w:ascii="Calibri" w:hAnsi="Calibri" w:cs="Arial"/>
                <w:lang w:val="hr-HR"/>
              </w:rPr>
              <w:t>Cijena ponude s PDV-om</w:t>
            </w:r>
          </w:p>
        </w:tc>
        <w:tc>
          <w:tcPr>
            <w:tcW w:w="4962" w:type="dxa"/>
            <w:tcBorders>
              <w:top w:val="single" w:sz="4" w:space="0" w:color="auto"/>
              <w:left w:val="single" w:sz="4" w:space="0" w:color="auto"/>
              <w:bottom w:val="single" w:sz="4" w:space="0" w:color="auto"/>
              <w:right w:val="single" w:sz="4" w:space="0" w:color="auto"/>
            </w:tcBorders>
            <w:vAlign w:val="center"/>
          </w:tcPr>
          <w:p w:rsidR="00D026FA" w:rsidRPr="001A0660" w:rsidRDefault="00D026FA" w:rsidP="00415E06">
            <w:pPr>
              <w:spacing w:after="0"/>
              <w:rPr>
                <w:rFonts w:ascii="Calibri" w:hAnsi="Calibri" w:cs="Arial"/>
                <w:lang w:val="hr-HR"/>
              </w:rPr>
            </w:pPr>
          </w:p>
        </w:tc>
      </w:tr>
    </w:tbl>
    <w:p w:rsidR="00D026FA" w:rsidRPr="001A0660" w:rsidRDefault="00D026FA" w:rsidP="00D026FA">
      <w:pPr>
        <w:tabs>
          <w:tab w:val="left" w:pos="720"/>
        </w:tabs>
        <w:spacing w:after="0"/>
        <w:jc w:val="both"/>
        <w:rPr>
          <w:rFonts w:ascii="Calibri" w:hAnsi="Calibri" w:cs="Arial"/>
          <w:b/>
          <w:lang w:val="hr-HR"/>
        </w:rPr>
      </w:pPr>
      <w:bookmarkStart w:id="0" w:name="_GoBack"/>
      <w:bookmarkEnd w:id="0"/>
    </w:p>
    <w:p w:rsidR="00D026FA" w:rsidRPr="001A0660" w:rsidRDefault="00D026FA" w:rsidP="00D026FA">
      <w:pPr>
        <w:tabs>
          <w:tab w:val="left" w:pos="720"/>
        </w:tabs>
        <w:spacing w:after="0"/>
        <w:jc w:val="both"/>
        <w:rPr>
          <w:rFonts w:ascii="Calibri" w:hAnsi="Calibri" w:cs="Arial"/>
          <w:lang w:val="hr-HR"/>
        </w:rPr>
      </w:pPr>
      <w:r w:rsidRPr="001A0660">
        <w:rPr>
          <w:rFonts w:ascii="Calibri" w:hAnsi="Calibri" w:cs="Arial"/>
          <w:b/>
          <w:lang w:val="hr-HR"/>
        </w:rPr>
        <w:t xml:space="preserve">Rok isporuke: </w:t>
      </w:r>
      <w:r>
        <w:rPr>
          <w:rFonts w:ascii="Calibri" w:hAnsi="Calibri" w:cs="Arial"/>
          <w:lang w:val="hr-HR"/>
        </w:rPr>
        <w:t>sukladno Ugovoru</w:t>
      </w:r>
      <w:r w:rsidRPr="001A0660">
        <w:rPr>
          <w:rFonts w:ascii="Calibri" w:hAnsi="Calibri" w:cs="Arial"/>
          <w:lang w:val="hr-HR"/>
        </w:rPr>
        <w:t>.</w:t>
      </w:r>
    </w:p>
    <w:p w:rsidR="00D026FA" w:rsidRPr="001A0660" w:rsidRDefault="00D026FA" w:rsidP="00D026FA">
      <w:pPr>
        <w:spacing w:after="0"/>
        <w:ind w:left="4820"/>
        <w:jc w:val="center"/>
        <w:rPr>
          <w:rFonts w:ascii="Calibri" w:hAnsi="Calibri" w:cs="Arial"/>
          <w:lang w:val="hr-HR"/>
        </w:rPr>
      </w:pPr>
      <w:r w:rsidRPr="001A0660">
        <w:rPr>
          <w:rFonts w:ascii="Calibri" w:hAnsi="Calibri" w:cs="Arial"/>
          <w:lang w:val="hr-HR"/>
        </w:rPr>
        <w:t>ZA PONUDITELJA:</w:t>
      </w:r>
    </w:p>
    <w:p w:rsidR="00D026FA" w:rsidRPr="001A0660" w:rsidRDefault="00D026FA" w:rsidP="00D026FA">
      <w:pPr>
        <w:spacing w:after="0"/>
        <w:ind w:left="3402" w:right="-426"/>
        <w:jc w:val="center"/>
        <w:rPr>
          <w:rFonts w:ascii="Calibri" w:hAnsi="Calibri" w:cs="Arial"/>
          <w:lang w:val="hr-HR"/>
        </w:rPr>
      </w:pPr>
    </w:p>
    <w:p w:rsidR="00D026FA" w:rsidRPr="001A0660" w:rsidRDefault="00D026FA" w:rsidP="00D026FA">
      <w:pPr>
        <w:spacing w:after="0"/>
        <w:ind w:left="3402" w:right="-426"/>
        <w:jc w:val="center"/>
        <w:rPr>
          <w:rFonts w:ascii="Calibri" w:hAnsi="Calibri" w:cs="Arial"/>
          <w:lang w:val="hr-HR"/>
        </w:rPr>
      </w:pPr>
      <w:r w:rsidRPr="001A0660">
        <w:rPr>
          <w:rFonts w:ascii="Calibri" w:hAnsi="Calibri" w:cs="Arial"/>
          <w:lang w:val="hr-HR"/>
        </w:rPr>
        <w:t>M.P.</w:t>
      </w:r>
      <w:r w:rsidRPr="001A0660">
        <w:rPr>
          <w:rFonts w:ascii="Calibri" w:hAnsi="Calibri" w:cs="Arial"/>
          <w:lang w:val="hr-HR"/>
        </w:rPr>
        <w:tab/>
        <w:t>_____________________________________</w:t>
      </w:r>
      <w:r>
        <w:rPr>
          <w:rFonts w:ascii="Calibri" w:hAnsi="Calibri" w:cs="Arial"/>
          <w:lang w:val="hr-HR"/>
        </w:rPr>
        <w:t>___</w:t>
      </w:r>
    </w:p>
    <w:p w:rsidR="00D026FA" w:rsidRDefault="00D026FA" w:rsidP="00D026FA">
      <w:pPr>
        <w:ind w:left="4956"/>
        <w:rPr>
          <w:rFonts w:ascii="Calibri" w:hAnsi="Calibri" w:cs="Arial"/>
          <w:sz w:val="20"/>
          <w:szCs w:val="20"/>
          <w:lang w:val="hr-HR"/>
        </w:rPr>
      </w:pPr>
      <w:r w:rsidRPr="001A0660">
        <w:rPr>
          <w:rFonts w:ascii="Calibri" w:hAnsi="Calibri" w:cs="Arial"/>
          <w:sz w:val="20"/>
          <w:szCs w:val="20"/>
          <w:lang w:val="hr-HR"/>
        </w:rPr>
        <w:t>(ime, pr</w:t>
      </w:r>
      <w:r>
        <w:rPr>
          <w:rFonts w:ascii="Calibri" w:hAnsi="Calibri" w:cs="Arial"/>
          <w:sz w:val="20"/>
          <w:szCs w:val="20"/>
          <w:lang w:val="hr-HR"/>
        </w:rPr>
        <w:t>ezime i potpis ovlaštene osobe)</w:t>
      </w:r>
    </w:p>
    <w:p w:rsidR="00D026FA" w:rsidRDefault="00D026FA">
      <w:pPr>
        <w:spacing w:after="160" w:line="259" w:lineRule="auto"/>
        <w:rPr>
          <w:rFonts w:ascii="Calibri" w:hAnsi="Calibri" w:cs="Arial"/>
          <w:sz w:val="20"/>
          <w:szCs w:val="20"/>
          <w:lang w:val="hr-HR"/>
        </w:rPr>
      </w:pPr>
      <w:r>
        <w:rPr>
          <w:rFonts w:ascii="Calibri" w:hAnsi="Calibri" w:cs="Arial"/>
          <w:sz w:val="20"/>
          <w:szCs w:val="20"/>
          <w:lang w:val="hr-HR"/>
        </w:rPr>
        <w:br w:type="page"/>
      </w:r>
    </w:p>
    <w:p w:rsidR="00D026FA" w:rsidRPr="009D0F21" w:rsidRDefault="00D026FA" w:rsidP="00D026FA">
      <w:pPr>
        <w:rPr>
          <w:rFonts w:cstheme="minorHAnsi"/>
          <w:b/>
          <w:sz w:val="28"/>
          <w:lang w:val="hr-HR"/>
        </w:rPr>
      </w:pPr>
      <w:r w:rsidRPr="009D0F21">
        <w:rPr>
          <w:rFonts w:cstheme="minorHAnsi"/>
          <w:b/>
          <w:sz w:val="28"/>
          <w:lang w:val="hr-HR"/>
        </w:rPr>
        <w:lastRenderedPageBreak/>
        <w:t>Prilog II</w:t>
      </w:r>
    </w:p>
    <w:p w:rsidR="00D026FA" w:rsidRPr="009D0F21" w:rsidRDefault="00D026FA" w:rsidP="00D026FA">
      <w:pPr>
        <w:jc w:val="center"/>
        <w:rPr>
          <w:rFonts w:cstheme="minorHAnsi"/>
          <w:b/>
          <w:sz w:val="28"/>
          <w:lang w:val="hr-HR"/>
        </w:rPr>
      </w:pPr>
      <w:r w:rsidRPr="009D0F21">
        <w:rPr>
          <w:rFonts w:cstheme="minorHAnsi"/>
          <w:b/>
          <w:sz w:val="28"/>
          <w:lang w:val="hr-HR"/>
        </w:rPr>
        <w:t>TROŠKOVNIK SANACIJE PROHODNE TERASE</w:t>
      </w:r>
    </w:p>
    <w:p w:rsidR="00D026FA" w:rsidRPr="009D0F21" w:rsidRDefault="00D026FA" w:rsidP="00D026FA">
      <w:pPr>
        <w:jc w:val="center"/>
        <w:rPr>
          <w:rFonts w:cstheme="minorHAnsi"/>
          <w:b/>
          <w:lang w:val="hr-HR"/>
        </w:rPr>
      </w:pPr>
    </w:p>
    <w:p w:rsidR="00D026FA" w:rsidRPr="009D0F21" w:rsidRDefault="00D026FA" w:rsidP="00D026FA">
      <w:pPr>
        <w:pStyle w:val="ListParagraph"/>
        <w:pBdr>
          <w:bottom w:val="double" w:sz="6" w:space="1" w:color="auto"/>
        </w:pBdr>
        <w:ind w:left="1080"/>
        <w:rPr>
          <w:rFonts w:cstheme="minorHAnsi"/>
          <w:b/>
          <w:lang w:val="hr-HR"/>
        </w:rPr>
      </w:pPr>
      <w:r w:rsidRPr="009D0F21">
        <w:rPr>
          <w:rFonts w:cstheme="minorHAnsi"/>
          <w:b/>
          <w:lang w:val="hr-HR"/>
        </w:rPr>
        <w:t>OPĆI UVJETI</w:t>
      </w:r>
    </w:p>
    <w:p w:rsidR="00D026FA" w:rsidRPr="009D0F21" w:rsidRDefault="00D026FA" w:rsidP="00D026FA">
      <w:pPr>
        <w:rPr>
          <w:rFonts w:cstheme="minorHAnsi"/>
          <w:b/>
          <w:lang w:val="hr-HR"/>
        </w:rPr>
      </w:pPr>
    </w:p>
    <w:p w:rsidR="00D026FA" w:rsidRPr="009D0F21" w:rsidRDefault="00D026FA" w:rsidP="00D026FA">
      <w:pPr>
        <w:rPr>
          <w:rFonts w:cstheme="minorHAnsi"/>
          <w:b/>
          <w:lang w:val="hr-HR"/>
        </w:rPr>
      </w:pPr>
      <w:r w:rsidRPr="009D0F21">
        <w:rPr>
          <w:rFonts w:cstheme="minorHAnsi"/>
          <w:b/>
          <w:lang w:val="hr-HR"/>
        </w:rPr>
        <w:t>Izolaterski radovi</w:t>
      </w:r>
    </w:p>
    <w:p w:rsidR="00D026FA" w:rsidRPr="009D0F21" w:rsidRDefault="00D026FA" w:rsidP="00D026FA">
      <w:pPr>
        <w:jc w:val="both"/>
        <w:rPr>
          <w:rFonts w:cstheme="minorHAnsi"/>
          <w:lang w:val="hr-HR"/>
        </w:rPr>
      </w:pPr>
      <w:r w:rsidRPr="009D0F21">
        <w:rPr>
          <w:rFonts w:cstheme="minorHAnsi"/>
          <w:lang w:val="hr-HR"/>
        </w:rPr>
        <w:t>Kod izvođenja radova treba se pridržavati smjernica o primjeni propisanoj od strane proizvođača materijala. Kvaliteta ugrađene hidroizolacije ravnih krovova dokazuje se ispitivanjem vodenom probom ( UKLJUČENO U JEDINIČNU CIJENU) u trajanju 24 sata, a predaje upisom u građevinski dnevnik. Istu vodenu  probu provesti pojedinačno za segmente izvođenja  i u cijelosti</w:t>
      </w:r>
    </w:p>
    <w:p w:rsidR="00D026FA" w:rsidRPr="009D0F21" w:rsidRDefault="00D026FA" w:rsidP="00D026FA">
      <w:pPr>
        <w:jc w:val="both"/>
        <w:rPr>
          <w:rFonts w:cstheme="minorHAnsi"/>
          <w:lang w:val="hr-HR"/>
        </w:rPr>
      </w:pPr>
      <w:r w:rsidRPr="009D0F21">
        <w:rPr>
          <w:rFonts w:cstheme="minorHAnsi"/>
          <w:lang w:val="hr-HR"/>
        </w:rPr>
        <w:t>U cijenu uračunati sav potreban osnovni i pomoćni materijal i rad na izvedbi radova, pomoćne skele i svih ostalih radova na osiguranju mjera HTZ, transporta i ugradnje.</w:t>
      </w:r>
    </w:p>
    <w:p w:rsidR="00D026FA" w:rsidRPr="009D0F21" w:rsidRDefault="00D026FA" w:rsidP="00D026FA">
      <w:pPr>
        <w:jc w:val="both"/>
        <w:rPr>
          <w:rFonts w:cstheme="minorHAnsi"/>
          <w:lang w:val="hr-HR"/>
        </w:rPr>
      </w:pPr>
      <w:r w:rsidRPr="009D0F21">
        <w:rPr>
          <w:rFonts w:cstheme="minorHAnsi"/>
          <w:lang w:val="hr-HR"/>
        </w:rPr>
        <w:t>Opći uvjeti izvođenja nadopunjuju se ovim općim uvjetima, a u slučaju neusklađenosti opisa primjenjuje se sve ono propisano ovim općim uvjetima.</w:t>
      </w:r>
    </w:p>
    <w:p w:rsidR="00D026FA" w:rsidRPr="009D0F21" w:rsidRDefault="00D026FA" w:rsidP="00D026FA">
      <w:pPr>
        <w:jc w:val="both"/>
        <w:rPr>
          <w:rFonts w:cstheme="minorHAnsi"/>
          <w:lang w:val="hr-HR"/>
        </w:rPr>
      </w:pPr>
      <w:r w:rsidRPr="009D0F21">
        <w:rPr>
          <w:rFonts w:cstheme="minorHAnsi"/>
          <w:lang w:val="hr-HR"/>
        </w:rPr>
        <w:t>Svi radovi se moraju izvesti kvalitetno i stručno držeći se projektne dokumentacije i sljedećih propisa:</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U.F2.024/80 - Završni radovi u građevinarstvu. Tehnički uvjeti izvođenja izolacijskih radova na ravnim krovovima</w:t>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13859-2:2008 - Savitljive hidroizolacijske trake -- Definicije i značajke podložnih traka -- 2. dio: Podložne trake za zidove (EN 13859-2:2004+A1:2008)</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13967:2005/A1:2008 - Savitljive hidroizolacijske trake - plastične i elastomerne trake za zaštitu od vlage i vode iz tla</w:t>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13970:2005/A1:2008 - Savitljive hidroizolacijske trake -- Bitumenske paronepropusne trake -- Definicije i značajke (EN 13970:2004/A1:2006)</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13984:2005/A1:2008 - Savitljive hidroizolacijske trake -- Plastične i elastomerne paronepropusne trake -- Definicije i značajke (EN 13984:2004/A1:2006)</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13859-1:2008 - Savitljive hidroizolacijske trake -- Definicije i značajke podložnih traka -- 1. dio: Podložne trake za prijeklopno pokrivanje krovova (EN 13859-1:2005 +A1:2008)</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HRN EN 13956:2005 - Savitljive hidroizolacijske trake -- Plastične i elastomerne hidroizolacijske trake za krovove -- Definicije i značajke (EN 13956:2005)</w:t>
      </w:r>
      <w:r w:rsidRPr="009D0F21">
        <w:rPr>
          <w:rFonts w:cstheme="minorHAnsi"/>
          <w:lang w:val="hr-HR"/>
        </w:rPr>
        <w:tab/>
      </w:r>
      <w:r w:rsidRPr="009D0F21">
        <w:rPr>
          <w:rFonts w:cstheme="minorHAnsi"/>
          <w:lang w:val="hr-HR"/>
        </w:rPr>
        <w:tab/>
      </w:r>
    </w:p>
    <w:p w:rsidR="00D026FA" w:rsidRPr="009D0F21" w:rsidRDefault="00D026FA" w:rsidP="00D026FA">
      <w:pPr>
        <w:pStyle w:val="ListParagraph"/>
        <w:jc w:val="both"/>
        <w:rPr>
          <w:rFonts w:cstheme="minorHAnsi"/>
          <w:lang w:val="hr-HR"/>
        </w:rPr>
      </w:pPr>
    </w:p>
    <w:p w:rsidR="00D026FA" w:rsidRPr="009D0F21" w:rsidRDefault="00D026FA" w:rsidP="00D026FA">
      <w:pPr>
        <w:pStyle w:val="ListParagraph"/>
        <w:jc w:val="both"/>
        <w:rPr>
          <w:rFonts w:cstheme="minorHAnsi"/>
          <w:lang w:val="hr-HR"/>
        </w:rPr>
      </w:pP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Ukoliko je opis neke stavke izvođaču nejasan, treba pravovremeno, prije predaje ponude, tražiti objašnjenje od provoditelja natječaja. Eventualne izmjene materijala, te način izvedbe tijekom gradnje moraju se ishoditi isključivo pismenim dogovorom s projektantom i nadzornom službom. Sve ostale radnje, koje neće biti na taj način utvrđene, neće se priznati u obračunu.</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Ukoliko se stavkom troškovnika traži materijal koji nije obuhvaćen propisima, treba se u svemu izvesti prema uputama proizvođača, te garancijom i atestima za to ovlaštenih ustanova (IGH, Cemtra, ZIK, sl.).</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lastRenderedPageBreak/>
        <w:t>Prije početka radova izvođač mora ustanoviti kvalitetu podloge na koju se izvodi izolacija i ako nije pogodna za rad mora o tome, na osnovu relevantnih dokaza, pismeno izvijestiti nadzornog inženjera kako bi se podloga na vrijeme popravila i pripremila za izvođenje izolacije.</w:t>
      </w:r>
    </w:p>
    <w:p w:rsidR="00D026FA" w:rsidRPr="009D0F21" w:rsidRDefault="00D026FA" w:rsidP="00D026FA">
      <w:pPr>
        <w:pStyle w:val="ListParagraph"/>
        <w:ind w:left="0"/>
        <w:jc w:val="both"/>
        <w:rPr>
          <w:rFonts w:cstheme="minorHAnsi"/>
          <w:lang w:val="hr-HR"/>
        </w:rPr>
      </w:pPr>
      <w:r w:rsidRPr="009D0F21">
        <w:rPr>
          <w:rFonts w:cstheme="minorHAnsi"/>
          <w:lang w:val="hr-HR"/>
        </w:rPr>
        <w:t>Podloga za hidroizolaciju mora biti:</w:t>
      </w:r>
    </w:p>
    <w:p w:rsidR="00D026FA" w:rsidRPr="009D0F21" w:rsidRDefault="00D026FA" w:rsidP="00D026FA">
      <w:pPr>
        <w:pStyle w:val="ListParagraph"/>
        <w:jc w:val="both"/>
        <w:rPr>
          <w:rFonts w:cstheme="minorHAnsi"/>
          <w:lang w:val="hr-HR"/>
        </w:rPr>
      </w:pPr>
      <w:r w:rsidRPr="009D0F21">
        <w:rPr>
          <w:rFonts w:cstheme="minorHAnsi"/>
          <w:lang w:val="hr-HR"/>
        </w:rPr>
        <w:t>- homogena,</w:t>
      </w:r>
    </w:p>
    <w:p w:rsidR="00D026FA" w:rsidRPr="009D0F21" w:rsidRDefault="00D026FA" w:rsidP="00D026FA">
      <w:pPr>
        <w:pStyle w:val="ListParagraph"/>
        <w:jc w:val="both"/>
        <w:rPr>
          <w:rFonts w:cstheme="minorHAnsi"/>
          <w:lang w:val="hr-HR"/>
        </w:rPr>
      </w:pPr>
      <w:r w:rsidRPr="009D0F21">
        <w:rPr>
          <w:rFonts w:cstheme="minorHAnsi"/>
          <w:lang w:val="hr-HR"/>
        </w:rPr>
        <w:t>- suha i čvrsta,</w:t>
      </w:r>
    </w:p>
    <w:p w:rsidR="00D026FA" w:rsidRPr="009D0F21" w:rsidRDefault="00D026FA" w:rsidP="00D026FA">
      <w:pPr>
        <w:pStyle w:val="ListParagraph"/>
        <w:jc w:val="both"/>
        <w:rPr>
          <w:rFonts w:cstheme="minorHAnsi"/>
          <w:lang w:val="hr-HR"/>
        </w:rPr>
      </w:pPr>
      <w:r w:rsidRPr="009D0F21">
        <w:rPr>
          <w:rFonts w:cstheme="minorHAnsi"/>
          <w:lang w:val="hr-HR"/>
        </w:rPr>
        <w:t>- ravna i bez šupljina na površini</w:t>
      </w:r>
    </w:p>
    <w:p w:rsidR="00D026FA" w:rsidRPr="009D0F21" w:rsidRDefault="00D026FA" w:rsidP="00D026FA">
      <w:pPr>
        <w:pStyle w:val="ListParagraph"/>
        <w:jc w:val="both"/>
        <w:rPr>
          <w:rFonts w:cstheme="minorHAnsi"/>
          <w:lang w:val="hr-HR"/>
        </w:rPr>
      </w:pPr>
      <w:r w:rsidRPr="009D0F21">
        <w:rPr>
          <w:rFonts w:cstheme="minorHAnsi"/>
          <w:lang w:val="hr-HR"/>
        </w:rPr>
        <w:t>- bez ulja i masti, prašine, rastresitih ili nevezanih čestica</w:t>
      </w:r>
    </w:p>
    <w:p w:rsidR="00D026FA" w:rsidRPr="009D0F21" w:rsidRDefault="00D026FA" w:rsidP="00D026FA">
      <w:pPr>
        <w:pStyle w:val="ListParagraph"/>
        <w:jc w:val="both"/>
        <w:rPr>
          <w:rFonts w:cstheme="minorHAnsi"/>
          <w:lang w:val="hr-HR"/>
        </w:rPr>
      </w:pPr>
      <w:r w:rsidRPr="009D0F21">
        <w:rPr>
          <w:rFonts w:cstheme="minorHAnsi"/>
          <w:lang w:val="hr-HR"/>
        </w:rPr>
        <w:t>- izvedena u projektiranim padovima.</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Onečišćene podloge (zemlja, ulje i sl.) čistiti mehanički i vodom te sredstvima koja propisuje i dozvoljava proizvođač izolacijskog sustava.</w:t>
      </w:r>
    </w:p>
    <w:p w:rsidR="00D026FA" w:rsidRPr="009D0F21" w:rsidRDefault="00D026FA" w:rsidP="00D026FA">
      <w:pPr>
        <w:pStyle w:val="ListParagraph"/>
        <w:ind w:left="0"/>
        <w:contextualSpacing w:val="0"/>
        <w:jc w:val="both"/>
        <w:rPr>
          <w:rFonts w:cstheme="minorHAnsi"/>
          <w:lang w:val="hr-HR"/>
        </w:rPr>
      </w:pPr>
    </w:p>
    <w:p w:rsidR="00D026FA" w:rsidRPr="009D0F21" w:rsidRDefault="00D026FA" w:rsidP="00D026FA">
      <w:pPr>
        <w:jc w:val="both"/>
        <w:rPr>
          <w:rFonts w:cstheme="minorHAnsi"/>
          <w:b/>
          <w:lang w:val="hr-HR"/>
        </w:rPr>
      </w:pPr>
      <w:r w:rsidRPr="009D0F21">
        <w:rPr>
          <w:rFonts w:cstheme="minorHAnsi"/>
          <w:b/>
          <w:lang w:val="hr-HR"/>
        </w:rPr>
        <w:t>Izvedba</w:t>
      </w:r>
    </w:p>
    <w:p w:rsidR="00D026FA" w:rsidRPr="009D0F21" w:rsidRDefault="00D026FA" w:rsidP="00D026FA">
      <w:pPr>
        <w:pStyle w:val="ListParagraph"/>
        <w:ind w:left="0"/>
        <w:jc w:val="both"/>
        <w:rPr>
          <w:rFonts w:cstheme="minorHAnsi"/>
          <w:lang w:val="hr-HR"/>
        </w:rPr>
      </w:pPr>
      <w:r w:rsidRPr="009D0F21">
        <w:rPr>
          <w:rFonts w:cstheme="minorHAnsi"/>
          <w:lang w:val="hr-HR"/>
        </w:rPr>
        <w:t>Pažljivo izvesti savijanje traka i preklope prema uputama proizvođača, uz upotrebu tipskih prefabriciranih elemenata za složene spojeve (uglove, bridove, vodolovna grla, prodore i slično), jer će sve manjkavosti i štete nastale lošom izvedbom izolacije snositi izvođač.</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Podloga mora biti očišćena od prašine, mora biti ravna i potpuno suha. Max. vlažnost podloge je 4% površinski. Parna brana se može polagati samo po suhom vremenu. Za parnu branu primjenjuju se folije kompatibilne s odabranim izolacijskim sustavom, a u skladu s uputama proizvođača sustava.</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Slojevi izolacije polažu se samo na posve suhu i očišćenu podlogu kod temperature koju definira proizvođač i materijal odabranog izolacijskog sistema. Izolacijske trake moraju prilegnuti na podlogu ravno cijelom površinom, bez nabora i mjehura.</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Posebnu pažnju obratiti na zaštitu od požara kod rada s vrućim bitumenskim premazima i varenim ljepenkama zbog velike zapaljivosti bitumena.</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U slučaju požara gasiti pijeskom ili pjenom. Gašenje vodom je opasno zbog prskanja vrelog bitumena.</w:t>
      </w:r>
    </w:p>
    <w:p w:rsidR="00D026FA" w:rsidRPr="009D0F21" w:rsidRDefault="00D026FA" w:rsidP="00D026FA">
      <w:pPr>
        <w:pStyle w:val="ListParagraph"/>
        <w:ind w:left="0"/>
        <w:jc w:val="both"/>
        <w:rPr>
          <w:rFonts w:cstheme="minorHAnsi"/>
          <w:lang w:val="hr-HR"/>
        </w:rPr>
      </w:pPr>
      <w:r w:rsidRPr="009D0F21">
        <w:rPr>
          <w:rFonts w:cstheme="minorHAnsi"/>
          <w:lang w:val="hr-HR"/>
        </w:rPr>
        <w:t xml:space="preserve">Ukoliko se tijekom ispitivanja vodonepropusnosti ("vodene probe") ili naknadno ustanovi tj. pojavi voda i/ili vlaga zbog nesolidne izvedbe, potrebno je detaljno pregledati površinu cijelog krova te ustanoviti oštećenja hidroizolacije i eventualno slojeva toplinske izolacije i parne brane, i popraviti ih u skladu s uputama izolacijskog sustava na trošak izvođača. </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Izvođač mora, u tom slučaju, o svom trošku izvesti popravak pojedinih građevinskih i obrtničkih radova, koji se prilikom ponovne izvedbe oštete ili moraju demontirati.</w:t>
      </w:r>
    </w:p>
    <w:p w:rsidR="00D026FA" w:rsidRPr="009D0F21" w:rsidRDefault="00D026FA" w:rsidP="00D026FA">
      <w:pPr>
        <w:pStyle w:val="ListParagraph"/>
        <w:ind w:left="0"/>
        <w:jc w:val="both"/>
        <w:rPr>
          <w:rFonts w:cstheme="minorHAnsi"/>
          <w:lang w:val="hr-HR"/>
        </w:rPr>
      </w:pPr>
      <w:r w:rsidRPr="009D0F21">
        <w:rPr>
          <w:rFonts w:cstheme="minorHAnsi"/>
          <w:lang w:val="hr-HR"/>
        </w:rPr>
        <w:t xml:space="preserve">Kod višeslojnih izolacijskih sustava krovova posebnu pažnju obratiti na dinamiku izvođenja radova u skladu s vremenskim uvjetima. </w:t>
      </w:r>
    </w:p>
    <w:p w:rsidR="00D026FA" w:rsidRPr="009D0F21" w:rsidRDefault="00D026FA" w:rsidP="00D026FA">
      <w:pPr>
        <w:pStyle w:val="ListParagraph"/>
        <w:ind w:left="0"/>
        <w:jc w:val="both"/>
        <w:rPr>
          <w:rFonts w:cstheme="minorHAnsi"/>
          <w:lang w:val="hr-HR"/>
        </w:rPr>
      </w:pPr>
      <w:r w:rsidRPr="009D0F21">
        <w:rPr>
          <w:rFonts w:cstheme="minorHAnsi"/>
          <w:lang w:val="hr-HR"/>
        </w:rPr>
        <w:t xml:space="preserve">Sloj toplinske izolacije između parne brane i hidroizolacije mora biti apsolutno suh u svim fazama izvedbe. </w:t>
      </w:r>
    </w:p>
    <w:p w:rsidR="00D026FA" w:rsidRPr="009D0F21" w:rsidRDefault="00D026FA" w:rsidP="00D026FA">
      <w:pPr>
        <w:pStyle w:val="ListParagraph"/>
        <w:ind w:left="0"/>
        <w:jc w:val="both"/>
        <w:rPr>
          <w:rFonts w:cstheme="minorHAnsi"/>
          <w:lang w:val="hr-HR"/>
        </w:rPr>
      </w:pPr>
      <w:r w:rsidRPr="009D0F21">
        <w:rPr>
          <w:rFonts w:cstheme="minorHAnsi"/>
          <w:lang w:val="hr-HR"/>
        </w:rPr>
        <w:t xml:space="preserve">Ukoliko tijekom izvedbe slojeva krova ili pri ispitivanju vodonepropusnosti dođe do vlaženja slojeva toplinske izolacije ispod hidroizolacije, neovisno o uzroku vlaženja potrebno je podignuti sloj hidroizolacije te prosušiti sve podložne slojeve, kao i betonsku konstrukciju ispod parne brane do postotka vlažnosti propisanog od strane proizvođača sustava. </w:t>
      </w:r>
    </w:p>
    <w:p w:rsidR="00D026FA" w:rsidRPr="009D0F21" w:rsidRDefault="00D026FA" w:rsidP="00D026FA">
      <w:pPr>
        <w:pStyle w:val="ListParagraph"/>
        <w:ind w:left="0"/>
        <w:contextualSpacing w:val="0"/>
        <w:jc w:val="both"/>
        <w:rPr>
          <w:rFonts w:cstheme="minorHAnsi"/>
          <w:lang w:val="hr-HR"/>
        </w:rPr>
      </w:pPr>
      <w:r w:rsidRPr="009D0F21">
        <w:rPr>
          <w:rFonts w:cstheme="minorHAnsi"/>
          <w:lang w:val="hr-HR"/>
        </w:rPr>
        <w:t>Sve ploče toplinske izolacije na kojima se tada utvrde oštećenja nastala kao posljedica utjecaja vlage potrebno je odstraniti i u cijelosti zamijeniti neoštećenim suhim pločama.</w:t>
      </w:r>
    </w:p>
    <w:p w:rsidR="00D026FA" w:rsidRPr="009D0F21" w:rsidRDefault="00D026FA" w:rsidP="00D026FA">
      <w:pPr>
        <w:pStyle w:val="ListParagraph"/>
        <w:ind w:left="0"/>
        <w:contextualSpacing w:val="0"/>
        <w:jc w:val="both"/>
        <w:rPr>
          <w:rFonts w:cstheme="minorHAnsi"/>
          <w:lang w:val="hr-HR"/>
        </w:rPr>
      </w:pPr>
    </w:p>
    <w:p w:rsidR="00D026FA" w:rsidRPr="009D0F21" w:rsidRDefault="00D026FA" w:rsidP="00D026FA">
      <w:pPr>
        <w:jc w:val="both"/>
        <w:rPr>
          <w:rFonts w:cstheme="minorHAnsi"/>
          <w:b/>
          <w:lang w:val="hr-HR"/>
        </w:rPr>
      </w:pPr>
      <w:r w:rsidRPr="009D0F21">
        <w:rPr>
          <w:rFonts w:cstheme="minorHAnsi"/>
          <w:b/>
          <w:lang w:val="hr-HR"/>
        </w:rPr>
        <w:lastRenderedPageBreak/>
        <w:t>Obračun i jedinična cijena</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Krovovi, podovi i zidovi po razvijenoj površini u m</w:t>
      </w:r>
      <w:r w:rsidRPr="009D0F21">
        <w:rPr>
          <w:rFonts w:cstheme="minorHAnsi"/>
          <w:vertAlign w:val="superscript"/>
          <w:lang w:val="hr-HR"/>
        </w:rPr>
        <w:t>2</w:t>
      </w:r>
      <w:r w:rsidRPr="009D0F21">
        <w:rPr>
          <w:rFonts w:cstheme="minorHAnsi"/>
          <w:lang w:val="hr-HR"/>
        </w:rPr>
        <w:t xml:space="preserve"> gotove izvedene i u skladu sa zahtjevima Projekta funkcionalne površine.</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Opšavi vijenaca, sokla (podnožja), klupčice, zaštite izolacije i sl. određene razvijene širine izolacijske trake (r.š.) po dužini u m</w:t>
      </w:r>
      <w:r w:rsidRPr="009D0F21">
        <w:rPr>
          <w:rFonts w:cstheme="minorHAnsi"/>
          <w:vertAlign w:val="superscript"/>
          <w:lang w:val="hr-HR"/>
        </w:rPr>
        <w:t>1</w:t>
      </w:r>
      <w:r w:rsidRPr="009D0F21">
        <w:rPr>
          <w:rFonts w:cstheme="minorHAnsi"/>
          <w:lang w:val="hr-HR"/>
        </w:rPr>
        <w:t>.</w:t>
      </w:r>
    </w:p>
    <w:p w:rsidR="00D026FA" w:rsidRPr="009D0F21" w:rsidRDefault="00D026FA" w:rsidP="00D026FA">
      <w:pPr>
        <w:jc w:val="both"/>
        <w:rPr>
          <w:rFonts w:cstheme="minorHAnsi"/>
          <w:lang w:val="hr-HR"/>
        </w:rPr>
      </w:pPr>
      <w:r w:rsidRPr="009D0F21">
        <w:rPr>
          <w:rFonts w:cstheme="minorHAnsi"/>
          <w:lang w:val="hr-HR"/>
        </w:rPr>
        <w:t>Dodatno, u jediničnu cijenu svake stavke treba biti ukalkulirano:</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uzimanje mjera na licu mjesta, krojenje i rezanje materijala</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izrada detalja izvedbe (ugradbe) i adekvatne radioničke dokumentacije pridržavajući se uputa proizvođača sustava i uvažavajući klimatske uvjete, te dostava na ovjeru projektantu i nadzoru u dva primjerka</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izvedba svih opisanih slojeva hidroizolacije, toplinske izolacije kao i završnih slojeva ukoliko je tako specificirano</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svi preklopi materijala i eventualni otpadni materijal za izvedbu u skladu s pravilima struke</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upotreba prefabriciranih elemenata za složene spojeve (uglove, bridove, vodolovna grla, prodore i slično) u svemu u skladu s odabranim sustavom izolacije.</w:t>
      </w:r>
    </w:p>
    <w:p w:rsidR="00D026FA" w:rsidRPr="009D0F21" w:rsidRDefault="00D026FA" w:rsidP="00D026FA">
      <w:pPr>
        <w:pStyle w:val="ListParagraph"/>
        <w:numPr>
          <w:ilvl w:val="0"/>
          <w:numId w:val="2"/>
        </w:numPr>
        <w:jc w:val="both"/>
        <w:rPr>
          <w:rFonts w:cstheme="minorHAnsi"/>
          <w:lang w:val="hr-HR"/>
        </w:rPr>
      </w:pPr>
      <w:r w:rsidRPr="009D0F21">
        <w:rPr>
          <w:rFonts w:cstheme="minorHAnsi"/>
          <w:lang w:val="hr-HR"/>
        </w:rPr>
        <w:t>sav materijal i rad potreban za sva brtvljenja na mjestima spojeva i završetaka hidroizolacija, svi tipski završni profili</w:t>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p>
    <w:p w:rsidR="00D026FA" w:rsidRPr="009D0F21" w:rsidRDefault="00D026FA" w:rsidP="00D026FA">
      <w:pPr>
        <w:jc w:val="both"/>
        <w:rPr>
          <w:rFonts w:cstheme="minorHAnsi"/>
          <w:lang w:val="hr-HR"/>
        </w:rPr>
      </w:pPr>
      <w:r w:rsidRPr="009D0F21">
        <w:rPr>
          <w:rFonts w:cstheme="minorHAnsi"/>
          <w:lang w:val="hr-HR"/>
        </w:rPr>
        <w:t>Kod izvođenja radova treba se pridržavati smjernica o primjeni propisanoj od strane proizvođača materijala. Kvaliteta ugrađene hidroizolacije dokazuje se ispitivanjem vodenom probom - ŠTO JE UKLJUČENO U JEDINIČNU CIJENU (istu vodenu  probu provesti pojedinačno za segmente izvođenja  i u cijelosti), u trajanju najmanje 48 sati, a predaje upisom u građevinski dnevnik.</w:t>
      </w:r>
      <w:r w:rsidRPr="009D0F21">
        <w:rPr>
          <w:rFonts w:cstheme="minorHAnsi"/>
          <w:lang w:val="hr-HR"/>
        </w:rPr>
        <w:tab/>
      </w:r>
    </w:p>
    <w:p w:rsidR="00D026FA" w:rsidRPr="009D0F21" w:rsidRDefault="00D026FA" w:rsidP="00D026FA">
      <w:pPr>
        <w:jc w:val="both"/>
        <w:rPr>
          <w:rFonts w:cstheme="minorHAnsi"/>
          <w:lang w:val="hr-HR"/>
        </w:rPr>
      </w:pPr>
      <w:r w:rsidRPr="009D0F21">
        <w:rPr>
          <w:rFonts w:cstheme="minorHAnsi"/>
          <w:lang w:val="hr-HR"/>
        </w:rPr>
        <w:t>Ovi opći uvjeti se mijenjaju ili nadopunjuju opisom pojedine stavke troškovnika.</w:t>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r w:rsidRPr="009D0F21">
        <w:rPr>
          <w:rFonts w:cstheme="minorHAnsi"/>
          <w:lang w:val="hr-HR"/>
        </w:rPr>
        <w:tab/>
      </w: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jc w:val="center"/>
        <w:rPr>
          <w:rFonts w:cstheme="minorHAnsi"/>
          <w:b/>
          <w:lang w:val="hr-HR"/>
        </w:rPr>
      </w:pPr>
    </w:p>
    <w:p w:rsidR="00D026FA" w:rsidRPr="009D0F21" w:rsidRDefault="00D026FA" w:rsidP="00D026FA">
      <w:pPr>
        <w:rPr>
          <w:rFonts w:cstheme="minorHAnsi"/>
          <w:b/>
          <w:lang w:val="hr-HR"/>
        </w:rPr>
      </w:pPr>
      <w:r w:rsidRPr="009D0F21">
        <w:rPr>
          <w:rFonts w:cstheme="minorHAnsi"/>
          <w:b/>
          <w:lang w:val="hr-HR"/>
        </w:rPr>
        <w:br w:type="page"/>
      </w:r>
    </w:p>
    <w:p w:rsidR="00D026FA" w:rsidRPr="009D0F21" w:rsidRDefault="00D026FA" w:rsidP="00D026FA">
      <w:pPr>
        <w:pStyle w:val="ListParagraph"/>
        <w:numPr>
          <w:ilvl w:val="0"/>
          <w:numId w:val="1"/>
        </w:numPr>
        <w:pBdr>
          <w:bottom w:val="double" w:sz="6" w:space="1" w:color="auto"/>
        </w:pBdr>
        <w:rPr>
          <w:rFonts w:cstheme="minorHAnsi"/>
          <w:b/>
          <w:lang w:val="hr-HR"/>
        </w:rPr>
      </w:pPr>
      <w:r w:rsidRPr="009D0F21">
        <w:rPr>
          <w:rFonts w:cstheme="minorHAnsi"/>
          <w:b/>
          <w:lang w:val="hr-HR"/>
        </w:rPr>
        <w:lastRenderedPageBreak/>
        <w:t>PRIPREMNI RADOVI</w:t>
      </w:r>
    </w:p>
    <w:tbl>
      <w:tblPr>
        <w:tblStyle w:val="TableGrid"/>
        <w:tblW w:w="9558" w:type="dxa"/>
        <w:jc w:val="center"/>
        <w:tblLook w:val="04A0" w:firstRow="1" w:lastRow="0" w:firstColumn="1" w:lastColumn="0" w:noHBand="0" w:noVBand="1"/>
      </w:tblPr>
      <w:tblGrid>
        <w:gridCol w:w="643"/>
        <w:gridCol w:w="4115"/>
        <w:gridCol w:w="1204"/>
        <w:gridCol w:w="992"/>
        <w:gridCol w:w="1268"/>
        <w:gridCol w:w="1336"/>
      </w:tblGrid>
      <w:tr w:rsidR="00D026FA" w:rsidRPr="009D0F21" w:rsidTr="00D026FA">
        <w:trPr>
          <w:jc w:val="center"/>
        </w:trPr>
        <w:tc>
          <w:tcPr>
            <w:tcW w:w="652" w:type="dxa"/>
            <w:tcBorders>
              <w:bottom w:val="double" w:sz="4" w:space="0" w:color="auto"/>
            </w:tcBorders>
            <w:vAlign w:val="center"/>
          </w:tcPr>
          <w:p w:rsidR="00D026FA" w:rsidRPr="009D0F21" w:rsidRDefault="00D026FA" w:rsidP="00415E06">
            <w:pPr>
              <w:jc w:val="right"/>
              <w:rPr>
                <w:rFonts w:cstheme="minorHAnsi"/>
                <w:lang w:val="hr-HR"/>
              </w:rPr>
            </w:pPr>
            <w:r w:rsidRPr="009D0F21">
              <w:rPr>
                <w:rFonts w:cstheme="minorHAnsi"/>
                <w:lang w:val="hr-HR"/>
              </w:rPr>
              <w:t>Red.</w:t>
            </w:r>
          </w:p>
          <w:p w:rsidR="00D026FA" w:rsidRPr="009D0F21" w:rsidRDefault="00D026FA" w:rsidP="00415E06">
            <w:pPr>
              <w:jc w:val="right"/>
              <w:rPr>
                <w:rFonts w:cstheme="minorHAnsi"/>
                <w:lang w:val="hr-HR"/>
              </w:rPr>
            </w:pPr>
            <w:r w:rsidRPr="009D0F21">
              <w:rPr>
                <w:rFonts w:cstheme="minorHAnsi"/>
                <w:lang w:val="hr-HR"/>
              </w:rPr>
              <w:t>br.</w:t>
            </w:r>
          </w:p>
        </w:tc>
        <w:tc>
          <w:tcPr>
            <w:tcW w:w="4872"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Opis radova</w:t>
            </w:r>
          </w:p>
        </w:tc>
        <w:tc>
          <w:tcPr>
            <w:tcW w:w="254"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Jedinica mjere</w:t>
            </w:r>
          </w:p>
        </w:tc>
        <w:tc>
          <w:tcPr>
            <w:tcW w:w="1019"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Količina</w:t>
            </w:r>
          </w:p>
        </w:tc>
        <w:tc>
          <w:tcPr>
            <w:tcW w:w="1343"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Jedinična cijena u Kn (bez PDV-a)</w:t>
            </w:r>
          </w:p>
        </w:tc>
        <w:tc>
          <w:tcPr>
            <w:tcW w:w="1418" w:type="dxa"/>
            <w:tcBorders>
              <w:bottom w:val="double" w:sz="4" w:space="0" w:color="auto"/>
            </w:tcBorders>
          </w:tcPr>
          <w:p w:rsidR="00D026FA" w:rsidRPr="009D0F21" w:rsidRDefault="00D026FA" w:rsidP="00415E06">
            <w:pPr>
              <w:jc w:val="center"/>
              <w:rPr>
                <w:rFonts w:cstheme="minorHAnsi"/>
                <w:lang w:val="hr-HR"/>
              </w:rPr>
            </w:pPr>
            <w:r w:rsidRPr="009D0F21">
              <w:rPr>
                <w:rFonts w:cstheme="minorHAnsi"/>
                <w:lang w:val="hr-HR"/>
              </w:rPr>
              <w:t>Iznos u Kn</w:t>
            </w:r>
          </w:p>
          <w:p w:rsidR="00D026FA" w:rsidRPr="009D0F21" w:rsidRDefault="00D026FA" w:rsidP="00415E06">
            <w:pPr>
              <w:jc w:val="center"/>
              <w:rPr>
                <w:rFonts w:cstheme="minorHAnsi"/>
                <w:lang w:val="hr-HR"/>
              </w:rPr>
            </w:pPr>
            <w:r w:rsidRPr="009D0F21">
              <w:rPr>
                <w:rFonts w:cstheme="minorHAnsi"/>
                <w:lang w:val="hr-HR"/>
              </w:rPr>
              <w:t>(jedinična cijena x količina bez PDV-a)</w:t>
            </w:r>
          </w:p>
        </w:tc>
      </w:tr>
      <w:tr w:rsidR="00D026FA" w:rsidRPr="009D0F21" w:rsidTr="00D026FA">
        <w:trPr>
          <w:jc w:val="center"/>
        </w:trPr>
        <w:tc>
          <w:tcPr>
            <w:tcW w:w="652" w:type="dxa"/>
            <w:tcBorders>
              <w:top w:val="double" w:sz="4" w:space="0" w:color="auto"/>
            </w:tcBorders>
          </w:tcPr>
          <w:p w:rsidR="00D026FA" w:rsidRPr="009D0F21" w:rsidRDefault="00D026FA" w:rsidP="00415E06">
            <w:pPr>
              <w:jc w:val="right"/>
              <w:rPr>
                <w:rFonts w:cstheme="minorHAnsi"/>
                <w:lang w:val="hr-HR"/>
              </w:rPr>
            </w:pPr>
            <w:r w:rsidRPr="009D0F21">
              <w:rPr>
                <w:rFonts w:cstheme="minorHAnsi"/>
                <w:lang w:val="hr-HR"/>
              </w:rPr>
              <w:t>1.</w:t>
            </w:r>
          </w:p>
        </w:tc>
        <w:tc>
          <w:tcPr>
            <w:tcW w:w="4872" w:type="dxa"/>
            <w:tcBorders>
              <w:top w:val="double" w:sz="4" w:space="0" w:color="auto"/>
            </w:tcBorders>
          </w:tcPr>
          <w:p w:rsidR="00D026FA" w:rsidRPr="009D0F21" w:rsidRDefault="00D026FA" w:rsidP="00415E06">
            <w:pPr>
              <w:rPr>
                <w:rFonts w:cstheme="minorHAnsi"/>
                <w:lang w:val="hr-HR"/>
              </w:rPr>
            </w:pPr>
            <w:r w:rsidRPr="009D0F21">
              <w:rPr>
                <w:rFonts w:cstheme="minorHAnsi"/>
                <w:lang w:val="hr-HR"/>
              </w:rPr>
              <w:t>Demontaža PVC dekinga komplet sa potkonstrukcijom, te ručni transport na mjesto u dogovoru s Naručiteljem. U cijenu uključiti  ponovnu montažu i dovođenje istog PVC dekinga u funkcionalno i ispravno stanje sa svom opremom  po završetku svih radova. U cijenu uključiti kompletan rad materijal i transport</w:t>
            </w:r>
          </w:p>
        </w:tc>
        <w:tc>
          <w:tcPr>
            <w:tcW w:w="254" w:type="dxa"/>
            <w:tcBorders>
              <w:top w:val="double" w:sz="4" w:space="0" w:color="auto"/>
            </w:tcBorders>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1019" w:type="dxa"/>
            <w:tcBorders>
              <w:top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85,00</w:t>
            </w:r>
          </w:p>
        </w:tc>
        <w:tc>
          <w:tcPr>
            <w:tcW w:w="1343" w:type="dxa"/>
            <w:tcBorders>
              <w:top w:val="double" w:sz="4" w:space="0" w:color="auto"/>
            </w:tcBorders>
          </w:tcPr>
          <w:p w:rsidR="00D026FA" w:rsidRPr="009D0F21" w:rsidRDefault="00D026FA" w:rsidP="00415E06">
            <w:pPr>
              <w:rPr>
                <w:rFonts w:cstheme="minorHAnsi"/>
                <w:lang w:val="hr-HR"/>
              </w:rPr>
            </w:pPr>
          </w:p>
        </w:tc>
        <w:tc>
          <w:tcPr>
            <w:tcW w:w="1418" w:type="dxa"/>
            <w:tcBorders>
              <w:top w:val="double" w:sz="4" w:space="0" w:color="auto"/>
            </w:tcBorders>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2.</w:t>
            </w:r>
          </w:p>
        </w:tc>
        <w:tc>
          <w:tcPr>
            <w:tcW w:w="4872" w:type="dxa"/>
          </w:tcPr>
          <w:p w:rsidR="00D026FA" w:rsidRPr="009D0F21" w:rsidRDefault="00D026FA" w:rsidP="00415E06">
            <w:pPr>
              <w:rPr>
                <w:rFonts w:cstheme="minorHAnsi"/>
                <w:lang w:val="hr-HR"/>
              </w:rPr>
            </w:pPr>
            <w:r w:rsidRPr="009D0F21">
              <w:rPr>
                <w:rFonts w:cstheme="minorHAnsi"/>
                <w:lang w:val="hr-HR"/>
              </w:rPr>
              <w:t>Skidanje dotrajale hidroizolacije ravnog prohodnog krova skupa s opšavima, lajsnama i sl. Stavka uključuje sve horizontalne i vertikalne površine.</w:t>
            </w:r>
          </w:p>
        </w:tc>
        <w:tc>
          <w:tcPr>
            <w:tcW w:w="254" w:type="dxa"/>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1019" w:type="dxa"/>
            <w:vAlign w:val="bottom"/>
          </w:tcPr>
          <w:p w:rsidR="00D026FA" w:rsidRPr="009D0F21" w:rsidRDefault="00D026FA" w:rsidP="00415E06">
            <w:pPr>
              <w:jc w:val="center"/>
              <w:rPr>
                <w:rFonts w:cstheme="minorHAnsi"/>
                <w:lang w:val="hr-HR"/>
              </w:rPr>
            </w:pPr>
            <w:r w:rsidRPr="009D0F21">
              <w:rPr>
                <w:rFonts w:cstheme="minorHAnsi"/>
                <w:lang w:val="hr-HR"/>
              </w:rPr>
              <w:t>105,00</w:t>
            </w:r>
          </w:p>
        </w:tc>
        <w:tc>
          <w:tcPr>
            <w:tcW w:w="1343" w:type="dxa"/>
          </w:tcPr>
          <w:p w:rsidR="00D026FA" w:rsidRPr="009D0F21" w:rsidRDefault="00D026FA" w:rsidP="00415E06">
            <w:pPr>
              <w:rPr>
                <w:rFonts w:cstheme="minorHAnsi"/>
                <w:lang w:val="hr-HR"/>
              </w:rPr>
            </w:pPr>
          </w:p>
        </w:tc>
        <w:tc>
          <w:tcPr>
            <w:tcW w:w="1418"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3.</w:t>
            </w:r>
          </w:p>
        </w:tc>
        <w:tc>
          <w:tcPr>
            <w:tcW w:w="4872" w:type="dxa"/>
          </w:tcPr>
          <w:p w:rsidR="00D026FA" w:rsidRPr="009D0F21" w:rsidRDefault="00D026FA" w:rsidP="00415E06">
            <w:pPr>
              <w:rPr>
                <w:rFonts w:cstheme="minorHAnsi"/>
                <w:lang w:val="hr-HR"/>
              </w:rPr>
            </w:pPr>
            <w:r w:rsidRPr="009D0F21">
              <w:rPr>
                <w:rFonts w:cstheme="minorHAnsi"/>
                <w:lang w:val="hr-HR"/>
              </w:rPr>
              <w:t>Demontaža parapetnih armirano betonskih montažnih elemenata razvijenog  presjeka cca 30 cm x30 cm i ponovna montaža po izvedenoj hidroizolaciji .</w:t>
            </w:r>
          </w:p>
        </w:tc>
        <w:tc>
          <w:tcPr>
            <w:tcW w:w="254" w:type="dxa"/>
            <w:vAlign w:val="bottom"/>
          </w:tcPr>
          <w:p w:rsidR="00D026FA" w:rsidRPr="009D0F21" w:rsidRDefault="00D026FA" w:rsidP="00415E06">
            <w:pPr>
              <w:jc w:val="center"/>
              <w:rPr>
                <w:rFonts w:cstheme="minorHAnsi"/>
                <w:lang w:val="hr-HR"/>
              </w:rPr>
            </w:pPr>
            <w:r w:rsidRPr="009D0F21">
              <w:rPr>
                <w:rFonts w:cstheme="minorHAnsi"/>
                <w:lang w:val="hr-HR"/>
              </w:rPr>
              <w:t>m'</w:t>
            </w:r>
          </w:p>
        </w:tc>
        <w:tc>
          <w:tcPr>
            <w:tcW w:w="1019" w:type="dxa"/>
            <w:vAlign w:val="bottom"/>
          </w:tcPr>
          <w:p w:rsidR="00D026FA" w:rsidRPr="009D0F21" w:rsidRDefault="00D026FA" w:rsidP="00415E06">
            <w:pPr>
              <w:jc w:val="center"/>
              <w:rPr>
                <w:rFonts w:cstheme="minorHAnsi"/>
                <w:lang w:val="hr-HR"/>
              </w:rPr>
            </w:pPr>
            <w:r w:rsidRPr="009D0F21">
              <w:rPr>
                <w:rFonts w:cstheme="minorHAnsi"/>
                <w:lang w:val="hr-HR"/>
              </w:rPr>
              <w:t>50,00</w:t>
            </w:r>
          </w:p>
        </w:tc>
        <w:tc>
          <w:tcPr>
            <w:tcW w:w="1343" w:type="dxa"/>
          </w:tcPr>
          <w:p w:rsidR="00D026FA" w:rsidRPr="009D0F21" w:rsidRDefault="00D026FA" w:rsidP="00415E06">
            <w:pPr>
              <w:rPr>
                <w:rFonts w:cstheme="minorHAnsi"/>
                <w:lang w:val="hr-HR"/>
              </w:rPr>
            </w:pPr>
          </w:p>
        </w:tc>
        <w:tc>
          <w:tcPr>
            <w:tcW w:w="1418"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4.</w:t>
            </w:r>
          </w:p>
        </w:tc>
        <w:tc>
          <w:tcPr>
            <w:tcW w:w="4872" w:type="dxa"/>
          </w:tcPr>
          <w:p w:rsidR="00D026FA" w:rsidRPr="009D0F21" w:rsidRDefault="00D026FA" w:rsidP="00415E06">
            <w:pPr>
              <w:rPr>
                <w:rFonts w:cstheme="minorHAnsi"/>
                <w:lang w:val="hr-HR"/>
              </w:rPr>
            </w:pPr>
            <w:r w:rsidRPr="009D0F21">
              <w:rPr>
                <w:rFonts w:cstheme="minorHAnsi"/>
                <w:lang w:val="hr-HR"/>
              </w:rPr>
              <w:t>Skidanje toplinskih slojeva ispod hidroizolacijske membrane, skupa s parnim branama i zaštitnim filcom.</w:t>
            </w:r>
          </w:p>
        </w:tc>
        <w:tc>
          <w:tcPr>
            <w:tcW w:w="254" w:type="dxa"/>
            <w:vAlign w:val="bottom"/>
          </w:tcPr>
          <w:p w:rsidR="00D026FA" w:rsidRPr="009D0F21" w:rsidRDefault="00D026FA" w:rsidP="00415E06">
            <w:pPr>
              <w:jc w:val="center"/>
              <w:rPr>
                <w:rFonts w:cstheme="minorHAnsi"/>
                <w:lang w:val="hr-HR"/>
              </w:rPr>
            </w:pPr>
            <w:r w:rsidRPr="009D0F21">
              <w:rPr>
                <w:rFonts w:cstheme="minorHAnsi"/>
                <w:lang w:val="hr-HR"/>
              </w:rPr>
              <w:t>m</w:t>
            </w:r>
            <w:r w:rsidRPr="009D0F21">
              <w:rPr>
                <w:rFonts w:cstheme="minorHAnsi"/>
                <w:vertAlign w:val="superscript"/>
                <w:lang w:val="hr-HR"/>
              </w:rPr>
              <w:t>2</w:t>
            </w:r>
          </w:p>
        </w:tc>
        <w:tc>
          <w:tcPr>
            <w:tcW w:w="1019" w:type="dxa"/>
            <w:vAlign w:val="bottom"/>
          </w:tcPr>
          <w:p w:rsidR="00D026FA" w:rsidRPr="009D0F21" w:rsidRDefault="00D026FA" w:rsidP="00415E06">
            <w:pPr>
              <w:jc w:val="center"/>
              <w:rPr>
                <w:rFonts w:cstheme="minorHAnsi"/>
                <w:lang w:val="hr-HR"/>
              </w:rPr>
            </w:pPr>
            <w:r w:rsidRPr="009D0F21">
              <w:rPr>
                <w:rFonts w:cstheme="minorHAnsi"/>
                <w:lang w:val="hr-HR"/>
              </w:rPr>
              <w:t>80,00</w:t>
            </w:r>
          </w:p>
        </w:tc>
        <w:tc>
          <w:tcPr>
            <w:tcW w:w="1343" w:type="dxa"/>
          </w:tcPr>
          <w:p w:rsidR="00D026FA" w:rsidRPr="009D0F21" w:rsidRDefault="00D026FA" w:rsidP="00415E06">
            <w:pPr>
              <w:rPr>
                <w:rFonts w:cstheme="minorHAnsi"/>
                <w:lang w:val="hr-HR"/>
              </w:rPr>
            </w:pPr>
          </w:p>
        </w:tc>
        <w:tc>
          <w:tcPr>
            <w:tcW w:w="1418"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5.</w:t>
            </w:r>
          </w:p>
        </w:tc>
        <w:tc>
          <w:tcPr>
            <w:tcW w:w="4872" w:type="dxa"/>
          </w:tcPr>
          <w:p w:rsidR="00D026FA" w:rsidRPr="009D0F21" w:rsidRDefault="00D026FA" w:rsidP="00415E06">
            <w:pPr>
              <w:rPr>
                <w:rFonts w:cstheme="minorHAnsi"/>
                <w:lang w:val="hr-HR"/>
              </w:rPr>
            </w:pPr>
            <w:r w:rsidRPr="009D0F21">
              <w:rPr>
                <w:rFonts w:cstheme="minorHAnsi"/>
                <w:lang w:val="hr-HR"/>
              </w:rPr>
              <w:t>Demontaža i ponovna montaža opšavnog lima nakon izvedene hidroizolacije, razvijene širine do 30 cm ispod staklenih stijena.</w:t>
            </w:r>
          </w:p>
        </w:tc>
        <w:tc>
          <w:tcPr>
            <w:tcW w:w="254" w:type="dxa"/>
            <w:vAlign w:val="bottom"/>
          </w:tcPr>
          <w:p w:rsidR="00D026FA" w:rsidRPr="009D0F21" w:rsidRDefault="00D026FA" w:rsidP="00415E06">
            <w:pPr>
              <w:jc w:val="center"/>
              <w:rPr>
                <w:rFonts w:cstheme="minorHAnsi"/>
                <w:lang w:val="hr-HR"/>
              </w:rPr>
            </w:pPr>
            <w:r w:rsidRPr="009D0F21">
              <w:rPr>
                <w:rFonts w:cstheme="minorHAnsi"/>
                <w:lang w:val="hr-HR"/>
              </w:rPr>
              <w:t>m'</w:t>
            </w:r>
          </w:p>
        </w:tc>
        <w:tc>
          <w:tcPr>
            <w:tcW w:w="1019" w:type="dxa"/>
            <w:vAlign w:val="bottom"/>
          </w:tcPr>
          <w:p w:rsidR="00D026FA" w:rsidRPr="009D0F21" w:rsidRDefault="00D026FA" w:rsidP="00415E06">
            <w:pPr>
              <w:jc w:val="center"/>
              <w:rPr>
                <w:rFonts w:cstheme="minorHAnsi"/>
                <w:lang w:val="hr-HR"/>
              </w:rPr>
            </w:pPr>
            <w:r w:rsidRPr="009D0F21">
              <w:rPr>
                <w:rFonts w:cstheme="minorHAnsi"/>
                <w:lang w:val="hr-HR"/>
              </w:rPr>
              <w:t>35,00</w:t>
            </w:r>
          </w:p>
        </w:tc>
        <w:tc>
          <w:tcPr>
            <w:tcW w:w="1343" w:type="dxa"/>
          </w:tcPr>
          <w:p w:rsidR="00D026FA" w:rsidRPr="009D0F21" w:rsidRDefault="00D026FA" w:rsidP="00415E06">
            <w:pPr>
              <w:rPr>
                <w:rFonts w:cstheme="minorHAnsi"/>
                <w:lang w:val="hr-HR"/>
              </w:rPr>
            </w:pPr>
          </w:p>
        </w:tc>
        <w:tc>
          <w:tcPr>
            <w:tcW w:w="1418" w:type="dxa"/>
          </w:tcPr>
          <w:p w:rsidR="00D026FA" w:rsidRPr="009D0F21" w:rsidRDefault="00D026FA" w:rsidP="00415E06">
            <w:pPr>
              <w:rPr>
                <w:rFonts w:cstheme="minorHAnsi"/>
                <w:lang w:val="hr-HR"/>
              </w:rPr>
            </w:pPr>
          </w:p>
        </w:tc>
      </w:tr>
      <w:tr w:rsidR="00D026FA" w:rsidRPr="009D0F21" w:rsidTr="00D026FA">
        <w:trPr>
          <w:jc w:val="center"/>
        </w:trPr>
        <w:tc>
          <w:tcPr>
            <w:tcW w:w="652" w:type="dxa"/>
            <w:tcBorders>
              <w:bottom w:val="single" w:sz="4" w:space="0" w:color="auto"/>
            </w:tcBorders>
          </w:tcPr>
          <w:p w:rsidR="00D026FA" w:rsidRPr="009D0F21" w:rsidRDefault="00D026FA" w:rsidP="00415E06">
            <w:pPr>
              <w:jc w:val="right"/>
              <w:rPr>
                <w:rFonts w:cstheme="minorHAnsi"/>
                <w:lang w:val="hr-HR"/>
              </w:rPr>
            </w:pPr>
            <w:r w:rsidRPr="009D0F21">
              <w:rPr>
                <w:rFonts w:cstheme="minorHAnsi"/>
                <w:lang w:val="hr-HR"/>
              </w:rPr>
              <w:t>6.</w:t>
            </w:r>
          </w:p>
        </w:tc>
        <w:tc>
          <w:tcPr>
            <w:tcW w:w="4872" w:type="dxa"/>
            <w:tcBorders>
              <w:bottom w:val="single" w:sz="4" w:space="0" w:color="auto"/>
            </w:tcBorders>
          </w:tcPr>
          <w:p w:rsidR="00D026FA" w:rsidRPr="009D0F21" w:rsidRDefault="00D026FA" w:rsidP="00415E06">
            <w:pPr>
              <w:rPr>
                <w:rFonts w:cstheme="minorHAnsi"/>
                <w:lang w:val="hr-HR"/>
              </w:rPr>
            </w:pPr>
            <w:r w:rsidRPr="009D0F21">
              <w:rPr>
                <w:rFonts w:cstheme="minorHAnsi"/>
                <w:lang w:val="hr-HR"/>
              </w:rPr>
              <w:t>Čišćenje gradilišta tijekom izvođenja radova.</w:t>
            </w:r>
          </w:p>
        </w:tc>
        <w:tc>
          <w:tcPr>
            <w:tcW w:w="254" w:type="dxa"/>
            <w:tcBorders>
              <w:bottom w:val="sing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kompl.</w:t>
            </w:r>
          </w:p>
        </w:tc>
        <w:tc>
          <w:tcPr>
            <w:tcW w:w="1019" w:type="dxa"/>
            <w:tcBorders>
              <w:bottom w:val="sing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1,00</w:t>
            </w:r>
          </w:p>
        </w:tc>
        <w:tc>
          <w:tcPr>
            <w:tcW w:w="1343" w:type="dxa"/>
            <w:tcBorders>
              <w:bottom w:val="single" w:sz="4" w:space="0" w:color="auto"/>
            </w:tcBorders>
          </w:tcPr>
          <w:p w:rsidR="00D026FA" w:rsidRPr="009D0F21" w:rsidRDefault="00D026FA" w:rsidP="00415E06">
            <w:pPr>
              <w:rPr>
                <w:rFonts w:cstheme="minorHAnsi"/>
                <w:lang w:val="hr-HR"/>
              </w:rPr>
            </w:pPr>
          </w:p>
        </w:tc>
        <w:tc>
          <w:tcPr>
            <w:tcW w:w="1418" w:type="dxa"/>
            <w:tcBorders>
              <w:bottom w:val="single" w:sz="4" w:space="0" w:color="auto"/>
            </w:tcBorders>
          </w:tcPr>
          <w:p w:rsidR="00D026FA" w:rsidRPr="009D0F21" w:rsidRDefault="00D026FA" w:rsidP="00415E06">
            <w:pPr>
              <w:rPr>
                <w:rFonts w:cstheme="minorHAnsi"/>
                <w:lang w:val="hr-HR"/>
              </w:rPr>
            </w:pPr>
          </w:p>
        </w:tc>
      </w:tr>
      <w:tr w:rsidR="00D026FA" w:rsidRPr="009D0F21" w:rsidTr="00D026FA">
        <w:trPr>
          <w:jc w:val="center"/>
        </w:trPr>
        <w:tc>
          <w:tcPr>
            <w:tcW w:w="652" w:type="dxa"/>
            <w:tcBorders>
              <w:bottom w:val="double" w:sz="4" w:space="0" w:color="auto"/>
            </w:tcBorders>
          </w:tcPr>
          <w:p w:rsidR="00D026FA" w:rsidRPr="009D0F21" w:rsidRDefault="00D026FA" w:rsidP="00415E06">
            <w:pPr>
              <w:jc w:val="right"/>
              <w:rPr>
                <w:rFonts w:cstheme="minorHAnsi"/>
                <w:lang w:val="hr-HR"/>
              </w:rPr>
            </w:pPr>
            <w:r w:rsidRPr="009D0F21">
              <w:rPr>
                <w:rFonts w:cstheme="minorHAnsi"/>
                <w:lang w:val="hr-HR"/>
              </w:rPr>
              <w:t>7.</w:t>
            </w:r>
          </w:p>
        </w:tc>
        <w:tc>
          <w:tcPr>
            <w:tcW w:w="4872" w:type="dxa"/>
            <w:tcBorders>
              <w:bottom w:val="double" w:sz="4" w:space="0" w:color="auto"/>
            </w:tcBorders>
          </w:tcPr>
          <w:p w:rsidR="00D026FA" w:rsidRPr="009D0F21" w:rsidRDefault="00D026FA" w:rsidP="00415E06">
            <w:pPr>
              <w:rPr>
                <w:rFonts w:cstheme="minorHAnsi"/>
                <w:lang w:val="hr-HR"/>
              </w:rPr>
            </w:pPr>
            <w:r w:rsidRPr="009D0F21">
              <w:rPr>
                <w:rFonts w:cstheme="minorHAnsi"/>
                <w:lang w:val="hr-HR"/>
              </w:rPr>
              <w:t>Odvoz šute s gradilišne deponije na gradsku udaljenu do 10 km uz plaćenje svih pristojbi. U cijeni uključen sav transport, vertikalni i horizontalni i odvoz u rastresitom stanju.</w:t>
            </w:r>
          </w:p>
        </w:tc>
        <w:tc>
          <w:tcPr>
            <w:tcW w:w="254" w:type="dxa"/>
            <w:tcBorders>
              <w:bottom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m</w:t>
            </w:r>
            <w:r w:rsidRPr="009D0F21">
              <w:rPr>
                <w:rFonts w:cstheme="minorHAnsi"/>
                <w:vertAlign w:val="superscript"/>
                <w:lang w:val="hr-HR"/>
              </w:rPr>
              <w:t>3</w:t>
            </w:r>
          </w:p>
          <w:p w:rsidR="00D026FA" w:rsidRPr="009D0F21" w:rsidRDefault="00D026FA" w:rsidP="00415E06">
            <w:pPr>
              <w:jc w:val="center"/>
              <w:rPr>
                <w:rFonts w:cstheme="minorHAnsi"/>
                <w:lang w:val="hr-HR"/>
              </w:rPr>
            </w:pPr>
            <w:r w:rsidRPr="009D0F21">
              <w:rPr>
                <w:rFonts w:cstheme="minorHAnsi"/>
                <w:lang w:val="hr-HR"/>
              </w:rPr>
              <w:t>(rastresito)</w:t>
            </w:r>
          </w:p>
        </w:tc>
        <w:tc>
          <w:tcPr>
            <w:tcW w:w="1019" w:type="dxa"/>
            <w:tcBorders>
              <w:bottom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3,00</w:t>
            </w:r>
          </w:p>
        </w:tc>
        <w:tc>
          <w:tcPr>
            <w:tcW w:w="1343" w:type="dxa"/>
            <w:tcBorders>
              <w:bottom w:val="double" w:sz="4" w:space="0" w:color="auto"/>
            </w:tcBorders>
          </w:tcPr>
          <w:p w:rsidR="00D026FA" w:rsidRPr="009D0F21" w:rsidRDefault="00D026FA" w:rsidP="00415E06">
            <w:pPr>
              <w:rPr>
                <w:rFonts w:cstheme="minorHAnsi"/>
                <w:lang w:val="hr-HR"/>
              </w:rPr>
            </w:pPr>
          </w:p>
        </w:tc>
        <w:tc>
          <w:tcPr>
            <w:tcW w:w="1418" w:type="dxa"/>
            <w:tcBorders>
              <w:bottom w:val="double" w:sz="4" w:space="0" w:color="auto"/>
            </w:tcBorders>
          </w:tcPr>
          <w:p w:rsidR="00D026FA" w:rsidRPr="009D0F21" w:rsidRDefault="00D026FA" w:rsidP="00415E06">
            <w:pPr>
              <w:rPr>
                <w:rFonts w:cstheme="minorHAnsi"/>
                <w:lang w:val="hr-HR"/>
              </w:rPr>
            </w:pPr>
          </w:p>
        </w:tc>
      </w:tr>
      <w:tr w:rsidR="00D026FA" w:rsidRPr="009D0F21" w:rsidTr="00D026FA">
        <w:trPr>
          <w:trHeight w:val="413"/>
          <w:jc w:val="center"/>
        </w:trPr>
        <w:tc>
          <w:tcPr>
            <w:tcW w:w="652" w:type="dxa"/>
            <w:tcBorders>
              <w:top w:val="double" w:sz="4" w:space="0" w:color="auto"/>
              <w:bottom w:val="double" w:sz="4" w:space="0" w:color="auto"/>
            </w:tcBorders>
            <w:vAlign w:val="center"/>
          </w:tcPr>
          <w:p w:rsidR="00D026FA" w:rsidRPr="009D0F21" w:rsidRDefault="00D026FA" w:rsidP="00415E06">
            <w:pPr>
              <w:jc w:val="right"/>
              <w:rPr>
                <w:rFonts w:cstheme="minorHAnsi"/>
                <w:lang w:val="hr-HR"/>
              </w:rPr>
            </w:pPr>
          </w:p>
        </w:tc>
        <w:tc>
          <w:tcPr>
            <w:tcW w:w="7488" w:type="dxa"/>
            <w:gridSpan w:val="4"/>
            <w:tcBorders>
              <w:top w:val="double" w:sz="4" w:space="0" w:color="auto"/>
              <w:bottom w:val="double" w:sz="4" w:space="0" w:color="auto"/>
            </w:tcBorders>
            <w:vAlign w:val="center"/>
          </w:tcPr>
          <w:p w:rsidR="00D026FA" w:rsidRPr="009D0F21" w:rsidRDefault="00D026FA" w:rsidP="00415E06">
            <w:pPr>
              <w:rPr>
                <w:rFonts w:cstheme="minorHAnsi"/>
                <w:lang w:val="hr-HR"/>
              </w:rPr>
            </w:pPr>
            <w:r w:rsidRPr="009D0F21">
              <w:rPr>
                <w:rFonts w:cstheme="minorHAnsi"/>
                <w:lang w:val="hr-HR"/>
              </w:rPr>
              <w:t>PRIPREMNI RADOVI UKUPNO</w:t>
            </w:r>
          </w:p>
        </w:tc>
        <w:tc>
          <w:tcPr>
            <w:tcW w:w="1418" w:type="dxa"/>
            <w:tcBorders>
              <w:top w:val="double" w:sz="4" w:space="0" w:color="auto"/>
              <w:bottom w:val="double" w:sz="4" w:space="0" w:color="auto"/>
            </w:tcBorders>
            <w:vAlign w:val="center"/>
          </w:tcPr>
          <w:p w:rsidR="00D026FA" w:rsidRPr="009D0F21" w:rsidRDefault="00D026FA" w:rsidP="00415E06">
            <w:pPr>
              <w:rPr>
                <w:rFonts w:cstheme="minorHAnsi"/>
                <w:lang w:val="hr-HR"/>
              </w:rPr>
            </w:pPr>
          </w:p>
        </w:tc>
      </w:tr>
    </w:tbl>
    <w:p w:rsidR="00D026FA" w:rsidRPr="009D0F21" w:rsidRDefault="00D026FA" w:rsidP="00D026FA">
      <w:pPr>
        <w:pStyle w:val="ListParagraph"/>
        <w:numPr>
          <w:ilvl w:val="0"/>
          <w:numId w:val="1"/>
        </w:numPr>
        <w:pBdr>
          <w:bottom w:val="double" w:sz="6" w:space="1" w:color="auto"/>
        </w:pBdr>
        <w:rPr>
          <w:rFonts w:cstheme="minorHAnsi"/>
          <w:b/>
          <w:lang w:val="hr-HR"/>
        </w:rPr>
      </w:pPr>
      <w:r w:rsidRPr="009D0F21">
        <w:rPr>
          <w:rFonts w:cstheme="minorHAnsi"/>
          <w:b/>
          <w:lang w:val="hr-HR"/>
        </w:rPr>
        <w:lastRenderedPageBreak/>
        <w:t>IZOLATERSKI RADOVI</w:t>
      </w:r>
    </w:p>
    <w:tbl>
      <w:tblPr>
        <w:tblStyle w:val="TableGrid"/>
        <w:tblW w:w="9558" w:type="dxa"/>
        <w:jc w:val="center"/>
        <w:tblLayout w:type="fixed"/>
        <w:tblLook w:val="04A0" w:firstRow="1" w:lastRow="0" w:firstColumn="1" w:lastColumn="0" w:noHBand="0" w:noVBand="1"/>
      </w:tblPr>
      <w:tblGrid>
        <w:gridCol w:w="652"/>
        <w:gridCol w:w="4446"/>
        <w:gridCol w:w="696"/>
        <w:gridCol w:w="1017"/>
        <w:gridCol w:w="1336"/>
        <w:gridCol w:w="1411"/>
      </w:tblGrid>
      <w:tr w:rsidR="00D026FA" w:rsidRPr="009D0F21" w:rsidTr="00D026FA">
        <w:trPr>
          <w:jc w:val="center"/>
        </w:trPr>
        <w:tc>
          <w:tcPr>
            <w:tcW w:w="652" w:type="dxa"/>
            <w:tcBorders>
              <w:bottom w:val="double" w:sz="4" w:space="0" w:color="auto"/>
            </w:tcBorders>
            <w:vAlign w:val="center"/>
          </w:tcPr>
          <w:p w:rsidR="00D026FA" w:rsidRPr="009D0F21" w:rsidRDefault="00D026FA" w:rsidP="00415E06">
            <w:pPr>
              <w:jc w:val="right"/>
              <w:rPr>
                <w:rFonts w:cstheme="minorHAnsi"/>
                <w:lang w:val="hr-HR"/>
              </w:rPr>
            </w:pPr>
            <w:r w:rsidRPr="009D0F21">
              <w:rPr>
                <w:rFonts w:cstheme="minorHAnsi"/>
                <w:lang w:val="hr-HR"/>
              </w:rPr>
              <w:t>Red.</w:t>
            </w:r>
          </w:p>
          <w:p w:rsidR="00D026FA" w:rsidRPr="009D0F21" w:rsidRDefault="00D026FA" w:rsidP="00415E06">
            <w:pPr>
              <w:jc w:val="right"/>
              <w:rPr>
                <w:rFonts w:cstheme="minorHAnsi"/>
                <w:lang w:val="hr-HR"/>
              </w:rPr>
            </w:pPr>
            <w:r w:rsidRPr="009D0F21">
              <w:rPr>
                <w:rFonts w:cstheme="minorHAnsi"/>
                <w:lang w:val="hr-HR"/>
              </w:rPr>
              <w:t>br.</w:t>
            </w:r>
          </w:p>
        </w:tc>
        <w:tc>
          <w:tcPr>
            <w:tcW w:w="4446"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Opis radova</w:t>
            </w:r>
          </w:p>
        </w:tc>
        <w:tc>
          <w:tcPr>
            <w:tcW w:w="696"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Jedinica mjere</w:t>
            </w:r>
          </w:p>
        </w:tc>
        <w:tc>
          <w:tcPr>
            <w:tcW w:w="1017"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Količina</w:t>
            </w:r>
          </w:p>
        </w:tc>
        <w:tc>
          <w:tcPr>
            <w:tcW w:w="1336"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Jedinična cijena u Kn (bez PDV-a)</w:t>
            </w:r>
          </w:p>
        </w:tc>
        <w:tc>
          <w:tcPr>
            <w:tcW w:w="1411" w:type="dxa"/>
            <w:tcBorders>
              <w:bottom w:val="double" w:sz="4" w:space="0" w:color="auto"/>
            </w:tcBorders>
          </w:tcPr>
          <w:p w:rsidR="00D026FA" w:rsidRPr="009D0F21" w:rsidRDefault="00D026FA" w:rsidP="00415E06">
            <w:pPr>
              <w:jc w:val="center"/>
              <w:rPr>
                <w:rFonts w:cstheme="minorHAnsi"/>
                <w:lang w:val="hr-HR"/>
              </w:rPr>
            </w:pPr>
            <w:r w:rsidRPr="009D0F21">
              <w:rPr>
                <w:rFonts w:cstheme="minorHAnsi"/>
                <w:lang w:val="hr-HR"/>
              </w:rPr>
              <w:t>Iznos u Kn</w:t>
            </w:r>
          </w:p>
          <w:p w:rsidR="00D026FA" w:rsidRPr="009D0F21" w:rsidRDefault="00D026FA" w:rsidP="00415E06">
            <w:pPr>
              <w:jc w:val="center"/>
              <w:rPr>
                <w:rFonts w:cstheme="minorHAnsi"/>
                <w:lang w:val="hr-HR"/>
              </w:rPr>
            </w:pPr>
            <w:r w:rsidRPr="009D0F21">
              <w:rPr>
                <w:rFonts w:cstheme="minorHAnsi"/>
                <w:lang w:val="hr-HR"/>
              </w:rPr>
              <w:t>(jedinična cijena x količina bez PDV-a)</w:t>
            </w:r>
          </w:p>
        </w:tc>
      </w:tr>
      <w:tr w:rsidR="00D026FA" w:rsidRPr="009D0F21" w:rsidTr="00D026FA">
        <w:trPr>
          <w:jc w:val="center"/>
        </w:trPr>
        <w:tc>
          <w:tcPr>
            <w:tcW w:w="652" w:type="dxa"/>
            <w:tcBorders>
              <w:top w:val="double" w:sz="4" w:space="0" w:color="auto"/>
            </w:tcBorders>
          </w:tcPr>
          <w:p w:rsidR="00D026FA" w:rsidRPr="009D0F21" w:rsidRDefault="00D026FA" w:rsidP="00415E06">
            <w:pPr>
              <w:jc w:val="right"/>
              <w:rPr>
                <w:rFonts w:cstheme="minorHAnsi"/>
                <w:lang w:val="hr-HR"/>
              </w:rPr>
            </w:pPr>
            <w:r w:rsidRPr="009D0F21">
              <w:rPr>
                <w:rFonts w:cstheme="minorHAnsi"/>
                <w:lang w:val="hr-HR"/>
              </w:rPr>
              <w:t>1.</w:t>
            </w:r>
          </w:p>
        </w:tc>
        <w:tc>
          <w:tcPr>
            <w:tcW w:w="4446" w:type="dxa"/>
            <w:tcBorders>
              <w:top w:val="double" w:sz="4" w:space="0" w:color="auto"/>
            </w:tcBorders>
          </w:tcPr>
          <w:p w:rsidR="00D026FA" w:rsidRPr="009D0F21" w:rsidRDefault="00D026FA" w:rsidP="00415E06">
            <w:pPr>
              <w:rPr>
                <w:rFonts w:cstheme="minorHAnsi"/>
                <w:lang w:val="hr-HR"/>
              </w:rPr>
            </w:pPr>
            <w:r w:rsidRPr="009D0F21">
              <w:rPr>
                <w:rFonts w:cstheme="minorHAnsi"/>
                <w:lang w:val="hr-HR"/>
              </w:rPr>
              <w:t>Izrada rezervne ( privremene) hidroizolacije na betonskoj</w:t>
            </w:r>
          </w:p>
          <w:p w:rsidR="00D026FA" w:rsidRPr="009D0F21" w:rsidRDefault="00D026FA" w:rsidP="00415E06">
            <w:pPr>
              <w:rPr>
                <w:rFonts w:cstheme="minorHAnsi"/>
                <w:lang w:val="hr-HR"/>
              </w:rPr>
            </w:pPr>
            <w:r w:rsidRPr="009D0F21">
              <w:rPr>
                <w:rFonts w:cstheme="minorHAnsi"/>
                <w:lang w:val="hr-HR"/>
              </w:rPr>
              <w:t>podlozi premazom kao SIKALASTIC (ili jednakovrijedan) u jednom sloju. Površinu prije nanosa detaljno očistiti i oprašiti. Uglove i sve spojeve vertikala /horizontala,  kućište svjetlarnika/ ploča, zid/ploča, prag,  parapet, obraditi, zaobliti i profilirati i armirati mrežicom. Isto ima funkciju parne brane, sve prema pravilu proizvođača.</w:t>
            </w:r>
          </w:p>
        </w:tc>
        <w:tc>
          <w:tcPr>
            <w:tcW w:w="696" w:type="dxa"/>
            <w:tcBorders>
              <w:top w:val="double" w:sz="4" w:space="0" w:color="auto"/>
            </w:tcBorders>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1017" w:type="dxa"/>
            <w:tcBorders>
              <w:top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105,00</w:t>
            </w:r>
          </w:p>
        </w:tc>
        <w:tc>
          <w:tcPr>
            <w:tcW w:w="1336" w:type="dxa"/>
            <w:tcBorders>
              <w:top w:val="double" w:sz="4" w:space="0" w:color="auto"/>
            </w:tcBorders>
          </w:tcPr>
          <w:p w:rsidR="00D026FA" w:rsidRPr="009D0F21" w:rsidRDefault="00D026FA" w:rsidP="00415E06">
            <w:pPr>
              <w:rPr>
                <w:rFonts w:cstheme="minorHAnsi"/>
                <w:lang w:val="hr-HR"/>
              </w:rPr>
            </w:pPr>
          </w:p>
        </w:tc>
        <w:tc>
          <w:tcPr>
            <w:tcW w:w="1411" w:type="dxa"/>
            <w:tcBorders>
              <w:top w:val="double" w:sz="4" w:space="0" w:color="auto"/>
            </w:tcBorders>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2.</w:t>
            </w:r>
          </w:p>
        </w:tc>
        <w:tc>
          <w:tcPr>
            <w:tcW w:w="4446" w:type="dxa"/>
          </w:tcPr>
          <w:p w:rsidR="00D026FA" w:rsidRPr="009D0F21" w:rsidRDefault="00D026FA" w:rsidP="00415E06">
            <w:pPr>
              <w:rPr>
                <w:rFonts w:cstheme="minorHAnsi"/>
                <w:lang w:val="hr-HR"/>
              </w:rPr>
            </w:pPr>
            <w:r w:rsidRPr="009D0F21">
              <w:rPr>
                <w:rFonts w:cstheme="minorHAnsi"/>
                <w:lang w:val="hr-HR"/>
              </w:rPr>
              <w:t>Nabava, dobava i postava sloja toplinske izolacije u dva sloja pločama od elastificiranog ekspandiranog polistirena (eEPS) debljine 2 cm i ekstrudiranog polistirena (XPS) debljine 10 cm.</w:t>
            </w:r>
          </w:p>
        </w:tc>
        <w:tc>
          <w:tcPr>
            <w:tcW w:w="696" w:type="dxa"/>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1017" w:type="dxa"/>
            <w:vAlign w:val="bottom"/>
          </w:tcPr>
          <w:p w:rsidR="00D026FA" w:rsidRPr="009D0F21" w:rsidRDefault="00D026FA" w:rsidP="00415E06">
            <w:pPr>
              <w:jc w:val="center"/>
              <w:rPr>
                <w:rFonts w:cstheme="minorHAnsi"/>
                <w:lang w:val="hr-HR"/>
              </w:rPr>
            </w:pPr>
            <w:r w:rsidRPr="009D0F21">
              <w:rPr>
                <w:rFonts w:cstheme="minorHAnsi"/>
                <w:lang w:val="hr-HR"/>
              </w:rPr>
              <w:t>80,00</w:t>
            </w:r>
          </w:p>
        </w:tc>
        <w:tc>
          <w:tcPr>
            <w:tcW w:w="1336" w:type="dxa"/>
          </w:tcPr>
          <w:p w:rsidR="00D026FA" w:rsidRPr="009D0F21" w:rsidRDefault="00D026FA" w:rsidP="00415E06">
            <w:pPr>
              <w:rPr>
                <w:rFonts w:cstheme="minorHAnsi"/>
                <w:lang w:val="hr-HR"/>
              </w:rPr>
            </w:pPr>
          </w:p>
        </w:tc>
        <w:tc>
          <w:tcPr>
            <w:tcW w:w="1411"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3.</w:t>
            </w:r>
          </w:p>
        </w:tc>
        <w:tc>
          <w:tcPr>
            <w:tcW w:w="4446" w:type="dxa"/>
          </w:tcPr>
          <w:p w:rsidR="00D026FA" w:rsidRPr="009D0F21" w:rsidRDefault="00D026FA" w:rsidP="00415E06">
            <w:pPr>
              <w:rPr>
                <w:rFonts w:cstheme="minorHAnsi"/>
                <w:lang w:val="hr-HR"/>
              </w:rPr>
            </w:pPr>
            <w:r w:rsidRPr="009D0F21">
              <w:rPr>
                <w:rFonts w:cstheme="minorHAnsi"/>
                <w:lang w:val="hr-HR"/>
              </w:rPr>
              <w:t>Nabava, dobava i postava hidroizolacije iz sintetičke membrane na bazi mekog PVC-a, armirana staklenom tkaninom, otporna na gljivice, mikroorganizme te korijenje, debljine d= 1,5 mm, tip kao SIKAPLAN SIGMA, proizvođača SIKA (ili jednakovrijedan). Membrane se slobodno polažu. Spojevi se obrađuju toplinskim ili kemijskim putem sa širinom vara od min. 3 cm, preklop 5-8 cm, u skladu s propisanom tehnologijom od strane proizvođača membrane. Hidroizolacija se na detaljima učvršćuje o podlogu plastificiranim limovima, kao Sika PVC lim, i hermetizira poliuretanskim kitovima tip kao Sikaflex</w:t>
            </w:r>
          </w:p>
          <w:p w:rsidR="00D026FA" w:rsidRPr="009D0F21" w:rsidRDefault="00D026FA" w:rsidP="00415E06">
            <w:pPr>
              <w:rPr>
                <w:rFonts w:cstheme="minorHAnsi"/>
                <w:lang w:val="hr-HR"/>
              </w:rPr>
            </w:pPr>
            <w:r w:rsidRPr="009D0F21">
              <w:rPr>
                <w:rFonts w:cstheme="minorHAnsi"/>
                <w:lang w:val="hr-HR"/>
              </w:rPr>
              <w:t xml:space="preserve">PRO 2HP ili Sikaflex AT (ili jednakovrijedan). U cijenu uključiti i dobavu i postava hidroizolacijske nearmirane membrane na bazi mekog PVC-a tipa kao SIKAPLAN 18D ili jednakovrijedne za izradu dodatnog ojačanja u </w:t>
            </w:r>
            <w:r w:rsidRPr="009D0F21">
              <w:rPr>
                <w:rFonts w:cstheme="minorHAnsi"/>
                <w:lang w:val="hr-HR"/>
              </w:rPr>
              <w:lastRenderedPageBreak/>
              <w:t>kutovima i istakama detalja na već izvedenim membranama.</w:t>
            </w:r>
          </w:p>
        </w:tc>
        <w:tc>
          <w:tcPr>
            <w:tcW w:w="696" w:type="dxa"/>
            <w:vAlign w:val="bottom"/>
          </w:tcPr>
          <w:p w:rsidR="00D026FA" w:rsidRPr="009D0F21" w:rsidRDefault="00D026FA" w:rsidP="00415E06">
            <w:pPr>
              <w:jc w:val="center"/>
              <w:rPr>
                <w:rFonts w:cstheme="minorHAnsi"/>
                <w:lang w:val="hr-HR"/>
              </w:rPr>
            </w:pPr>
            <w:r w:rsidRPr="009D0F21">
              <w:rPr>
                <w:rFonts w:cstheme="minorHAnsi"/>
                <w:lang w:val="hr-HR"/>
              </w:rPr>
              <w:lastRenderedPageBreak/>
              <w:t>m</w:t>
            </w:r>
            <w:r w:rsidRPr="009D0F21">
              <w:rPr>
                <w:rFonts w:cstheme="minorHAnsi"/>
                <w:vertAlign w:val="superscript"/>
                <w:lang w:val="hr-HR"/>
              </w:rPr>
              <w:t>2</w:t>
            </w:r>
          </w:p>
        </w:tc>
        <w:tc>
          <w:tcPr>
            <w:tcW w:w="1017" w:type="dxa"/>
            <w:vAlign w:val="bottom"/>
          </w:tcPr>
          <w:p w:rsidR="00D026FA" w:rsidRPr="009D0F21" w:rsidRDefault="00D026FA" w:rsidP="00415E06">
            <w:pPr>
              <w:jc w:val="center"/>
              <w:rPr>
                <w:rFonts w:cstheme="minorHAnsi"/>
                <w:lang w:val="hr-HR"/>
              </w:rPr>
            </w:pPr>
            <w:r w:rsidRPr="009D0F21">
              <w:rPr>
                <w:rFonts w:cstheme="minorHAnsi"/>
                <w:lang w:val="hr-HR"/>
              </w:rPr>
              <w:t>105,00</w:t>
            </w:r>
          </w:p>
        </w:tc>
        <w:tc>
          <w:tcPr>
            <w:tcW w:w="1336" w:type="dxa"/>
          </w:tcPr>
          <w:p w:rsidR="00D026FA" w:rsidRPr="009D0F21" w:rsidRDefault="00D026FA" w:rsidP="00415E06">
            <w:pPr>
              <w:rPr>
                <w:rFonts w:cstheme="minorHAnsi"/>
                <w:lang w:val="hr-HR"/>
              </w:rPr>
            </w:pPr>
          </w:p>
        </w:tc>
        <w:tc>
          <w:tcPr>
            <w:tcW w:w="1411"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4.</w:t>
            </w:r>
          </w:p>
        </w:tc>
        <w:tc>
          <w:tcPr>
            <w:tcW w:w="4446" w:type="dxa"/>
          </w:tcPr>
          <w:p w:rsidR="00D026FA" w:rsidRPr="009D0F21" w:rsidRDefault="00D026FA" w:rsidP="00415E06">
            <w:pPr>
              <w:rPr>
                <w:rFonts w:cstheme="minorHAnsi"/>
                <w:lang w:val="hr-HR"/>
              </w:rPr>
            </w:pPr>
            <w:r w:rsidRPr="009D0F21">
              <w:rPr>
                <w:rFonts w:cstheme="minorHAnsi"/>
                <w:lang w:val="hr-HR"/>
              </w:rPr>
              <w:t xml:space="preserve">Dobava i postava vertikalne hidroizolacije na detalju (zid, al. bravarija, svjetlarnik min. visine 30 cm), iz sintetičke membrane na bazi mekog PVC-a, armirana poliesterskim pletivom, UV stabilna, debljine d=1,5 mm, tip kao SIKAPLAN  15 G Membrana se lijepi na podlogu parapetnog zida / svjetlarnika sa kontaktnim ljepilom tipa kao Sika-Trocal C 733 ili jednakovrijednim, ili se mehanički pričvršćuje prema uputama proizvođača materijala.  </w:t>
            </w:r>
          </w:p>
        </w:tc>
        <w:tc>
          <w:tcPr>
            <w:tcW w:w="696" w:type="dxa"/>
            <w:vAlign w:val="bottom"/>
          </w:tcPr>
          <w:p w:rsidR="00D026FA" w:rsidRPr="009D0F21" w:rsidRDefault="00D026FA" w:rsidP="00415E06">
            <w:pPr>
              <w:jc w:val="center"/>
              <w:rPr>
                <w:rFonts w:cstheme="minorHAnsi"/>
                <w:lang w:val="hr-HR"/>
              </w:rPr>
            </w:pPr>
            <w:r w:rsidRPr="009D0F21">
              <w:rPr>
                <w:rFonts w:cstheme="minorHAnsi"/>
                <w:lang w:val="hr-HR"/>
              </w:rPr>
              <w:t>m'</w:t>
            </w:r>
          </w:p>
        </w:tc>
        <w:tc>
          <w:tcPr>
            <w:tcW w:w="1017" w:type="dxa"/>
            <w:vAlign w:val="bottom"/>
          </w:tcPr>
          <w:p w:rsidR="00D026FA" w:rsidRPr="009D0F21" w:rsidRDefault="00D026FA" w:rsidP="00415E06">
            <w:pPr>
              <w:jc w:val="center"/>
              <w:rPr>
                <w:rFonts w:cstheme="minorHAnsi"/>
                <w:lang w:val="hr-HR"/>
              </w:rPr>
            </w:pPr>
            <w:r w:rsidRPr="009D0F21">
              <w:rPr>
                <w:rFonts w:cstheme="minorHAnsi"/>
                <w:lang w:val="hr-HR"/>
              </w:rPr>
              <w:t>190,00</w:t>
            </w:r>
          </w:p>
        </w:tc>
        <w:tc>
          <w:tcPr>
            <w:tcW w:w="1336" w:type="dxa"/>
          </w:tcPr>
          <w:p w:rsidR="00D026FA" w:rsidRPr="009D0F21" w:rsidRDefault="00D026FA" w:rsidP="00415E06">
            <w:pPr>
              <w:rPr>
                <w:rFonts w:cstheme="minorHAnsi"/>
                <w:lang w:val="hr-HR"/>
              </w:rPr>
            </w:pPr>
          </w:p>
        </w:tc>
        <w:tc>
          <w:tcPr>
            <w:tcW w:w="1411" w:type="dxa"/>
          </w:tcPr>
          <w:p w:rsidR="00D026FA" w:rsidRPr="009D0F21" w:rsidRDefault="00D026FA" w:rsidP="00415E06">
            <w:pPr>
              <w:rPr>
                <w:rFonts w:cstheme="minorHAnsi"/>
                <w:lang w:val="hr-HR"/>
              </w:rPr>
            </w:pPr>
          </w:p>
        </w:tc>
      </w:tr>
      <w:tr w:rsidR="00D026FA" w:rsidRPr="009D0F21" w:rsidTr="00D026FA">
        <w:trPr>
          <w:jc w:val="center"/>
        </w:trPr>
        <w:tc>
          <w:tcPr>
            <w:tcW w:w="652" w:type="dxa"/>
          </w:tcPr>
          <w:p w:rsidR="00D026FA" w:rsidRPr="009D0F21" w:rsidRDefault="00D026FA" w:rsidP="00415E06">
            <w:pPr>
              <w:jc w:val="right"/>
              <w:rPr>
                <w:rFonts w:cstheme="minorHAnsi"/>
                <w:lang w:val="hr-HR"/>
              </w:rPr>
            </w:pPr>
            <w:r w:rsidRPr="009D0F21">
              <w:rPr>
                <w:rFonts w:cstheme="minorHAnsi"/>
                <w:lang w:val="hr-HR"/>
              </w:rPr>
              <w:t>5.</w:t>
            </w:r>
          </w:p>
        </w:tc>
        <w:tc>
          <w:tcPr>
            <w:tcW w:w="4446" w:type="dxa"/>
          </w:tcPr>
          <w:p w:rsidR="00D026FA" w:rsidRPr="009D0F21" w:rsidRDefault="00D026FA" w:rsidP="00415E06">
            <w:pPr>
              <w:rPr>
                <w:rFonts w:cstheme="minorHAnsi"/>
                <w:lang w:val="hr-HR"/>
              </w:rPr>
            </w:pPr>
            <w:r w:rsidRPr="009D0F21">
              <w:rPr>
                <w:rFonts w:cstheme="minorHAnsi"/>
                <w:lang w:val="hr-HR"/>
              </w:rPr>
              <w:t>Nabava, dobava i postava geotekstila Sarnafelt "G" 250-300 g/m</w:t>
            </w:r>
            <w:r w:rsidRPr="009D0F21">
              <w:rPr>
                <w:rFonts w:cstheme="minorHAnsi"/>
                <w:vertAlign w:val="superscript"/>
                <w:lang w:val="hr-HR"/>
              </w:rPr>
              <w:t>2</w:t>
            </w:r>
            <w:r w:rsidRPr="009D0F21">
              <w:rPr>
                <w:rFonts w:cstheme="minorHAnsi"/>
                <w:lang w:val="hr-HR"/>
              </w:rPr>
              <w:t xml:space="preserve"> na bazi polipropilena (PP, termo fiksirani) sa preklopom od 15 cm u svrhu razdvajanja hidroizolacijske membrane.</w:t>
            </w:r>
          </w:p>
        </w:tc>
        <w:tc>
          <w:tcPr>
            <w:tcW w:w="696" w:type="dxa"/>
            <w:vAlign w:val="bottom"/>
          </w:tcPr>
          <w:p w:rsidR="00D026FA" w:rsidRPr="009D0F21" w:rsidRDefault="00D026FA" w:rsidP="00415E06">
            <w:pPr>
              <w:jc w:val="center"/>
              <w:rPr>
                <w:rFonts w:cstheme="minorHAnsi"/>
                <w:lang w:val="hr-HR"/>
              </w:rPr>
            </w:pPr>
            <w:r w:rsidRPr="009D0F21">
              <w:rPr>
                <w:rFonts w:cstheme="minorHAnsi"/>
                <w:lang w:val="hr-HR"/>
              </w:rPr>
              <w:t>m</w:t>
            </w:r>
            <w:r w:rsidRPr="009D0F21">
              <w:rPr>
                <w:rFonts w:cstheme="minorHAnsi"/>
                <w:vertAlign w:val="superscript"/>
                <w:lang w:val="hr-HR"/>
              </w:rPr>
              <w:t>2</w:t>
            </w:r>
          </w:p>
        </w:tc>
        <w:tc>
          <w:tcPr>
            <w:tcW w:w="1017" w:type="dxa"/>
            <w:vAlign w:val="bottom"/>
          </w:tcPr>
          <w:p w:rsidR="00D026FA" w:rsidRPr="009D0F21" w:rsidRDefault="00D026FA" w:rsidP="00415E06">
            <w:pPr>
              <w:jc w:val="center"/>
              <w:rPr>
                <w:rFonts w:cstheme="minorHAnsi"/>
                <w:lang w:val="hr-HR"/>
              </w:rPr>
            </w:pPr>
            <w:r w:rsidRPr="009D0F21">
              <w:rPr>
                <w:rFonts w:cstheme="minorHAnsi"/>
                <w:lang w:val="hr-HR"/>
              </w:rPr>
              <w:t>105,00</w:t>
            </w:r>
          </w:p>
        </w:tc>
        <w:tc>
          <w:tcPr>
            <w:tcW w:w="1336" w:type="dxa"/>
          </w:tcPr>
          <w:p w:rsidR="00D026FA" w:rsidRPr="009D0F21" w:rsidRDefault="00D026FA" w:rsidP="00415E06">
            <w:pPr>
              <w:rPr>
                <w:rFonts w:cstheme="minorHAnsi"/>
                <w:lang w:val="hr-HR"/>
              </w:rPr>
            </w:pPr>
          </w:p>
        </w:tc>
        <w:tc>
          <w:tcPr>
            <w:tcW w:w="1411" w:type="dxa"/>
          </w:tcPr>
          <w:p w:rsidR="00D026FA" w:rsidRPr="009D0F21" w:rsidRDefault="00D026FA" w:rsidP="00415E06">
            <w:pPr>
              <w:rPr>
                <w:rFonts w:cstheme="minorHAnsi"/>
                <w:lang w:val="hr-HR"/>
              </w:rPr>
            </w:pPr>
          </w:p>
        </w:tc>
      </w:tr>
      <w:tr w:rsidR="00D026FA" w:rsidRPr="009D0F21" w:rsidTr="00D026FA">
        <w:trPr>
          <w:jc w:val="center"/>
        </w:trPr>
        <w:tc>
          <w:tcPr>
            <w:tcW w:w="652" w:type="dxa"/>
            <w:tcBorders>
              <w:bottom w:val="double" w:sz="4" w:space="0" w:color="auto"/>
            </w:tcBorders>
          </w:tcPr>
          <w:p w:rsidR="00D026FA" w:rsidRPr="009D0F21" w:rsidRDefault="00D026FA" w:rsidP="00415E06">
            <w:pPr>
              <w:jc w:val="right"/>
              <w:rPr>
                <w:rFonts w:cstheme="minorHAnsi"/>
                <w:lang w:val="hr-HR"/>
              </w:rPr>
            </w:pPr>
            <w:r w:rsidRPr="009D0F21">
              <w:rPr>
                <w:rFonts w:cstheme="minorHAnsi"/>
                <w:lang w:val="hr-HR"/>
              </w:rPr>
              <w:t>6.</w:t>
            </w:r>
          </w:p>
        </w:tc>
        <w:tc>
          <w:tcPr>
            <w:tcW w:w="4446" w:type="dxa"/>
            <w:tcBorders>
              <w:bottom w:val="double" w:sz="4" w:space="0" w:color="auto"/>
            </w:tcBorders>
          </w:tcPr>
          <w:p w:rsidR="00D026FA" w:rsidRPr="009D0F21" w:rsidRDefault="00D026FA" w:rsidP="00415E06">
            <w:pPr>
              <w:rPr>
                <w:rFonts w:cstheme="minorHAnsi"/>
                <w:lang w:val="hr-HR"/>
              </w:rPr>
            </w:pPr>
            <w:r w:rsidRPr="009D0F21">
              <w:rPr>
                <w:rFonts w:cstheme="minorHAnsi"/>
                <w:lang w:val="hr-HR"/>
              </w:rPr>
              <w:t>Demontaža starih i dobava i montaža novih slivnika na bazi tvrdog PVC-a s pripadajućom zaštitno/kišnom rešetkom, tipa kao S-Gully PVC Set, Geberit  ili jednakovrijedan sve u skladu sa postojećim i izvedenim.</w:t>
            </w:r>
          </w:p>
        </w:tc>
        <w:tc>
          <w:tcPr>
            <w:tcW w:w="696" w:type="dxa"/>
            <w:tcBorders>
              <w:bottom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kom</w:t>
            </w:r>
          </w:p>
        </w:tc>
        <w:tc>
          <w:tcPr>
            <w:tcW w:w="1017" w:type="dxa"/>
            <w:tcBorders>
              <w:bottom w:val="double" w:sz="4" w:space="0" w:color="auto"/>
            </w:tcBorders>
            <w:vAlign w:val="bottom"/>
          </w:tcPr>
          <w:p w:rsidR="00D026FA" w:rsidRPr="009D0F21" w:rsidRDefault="00D026FA" w:rsidP="00415E06">
            <w:pPr>
              <w:jc w:val="center"/>
              <w:rPr>
                <w:rFonts w:cstheme="minorHAnsi"/>
                <w:lang w:val="hr-HR"/>
              </w:rPr>
            </w:pPr>
            <w:r w:rsidRPr="009D0F21">
              <w:rPr>
                <w:rFonts w:cstheme="minorHAnsi"/>
                <w:lang w:val="hr-HR"/>
              </w:rPr>
              <w:t>8,00</w:t>
            </w:r>
          </w:p>
        </w:tc>
        <w:tc>
          <w:tcPr>
            <w:tcW w:w="1336" w:type="dxa"/>
            <w:tcBorders>
              <w:bottom w:val="double" w:sz="4" w:space="0" w:color="auto"/>
            </w:tcBorders>
          </w:tcPr>
          <w:p w:rsidR="00D026FA" w:rsidRPr="009D0F21" w:rsidRDefault="00D026FA" w:rsidP="00415E06">
            <w:pPr>
              <w:rPr>
                <w:rFonts w:cstheme="minorHAnsi"/>
                <w:lang w:val="hr-HR"/>
              </w:rPr>
            </w:pPr>
          </w:p>
        </w:tc>
        <w:tc>
          <w:tcPr>
            <w:tcW w:w="1411" w:type="dxa"/>
            <w:tcBorders>
              <w:bottom w:val="double" w:sz="4" w:space="0" w:color="auto"/>
            </w:tcBorders>
          </w:tcPr>
          <w:p w:rsidR="00D026FA" w:rsidRPr="009D0F21" w:rsidRDefault="00D026FA" w:rsidP="00415E06">
            <w:pPr>
              <w:rPr>
                <w:rFonts w:cstheme="minorHAnsi"/>
                <w:lang w:val="hr-HR"/>
              </w:rPr>
            </w:pPr>
          </w:p>
        </w:tc>
      </w:tr>
      <w:tr w:rsidR="00D026FA" w:rsidRPr="009D0F21" w:rsidTr="00D026FA">
        <w:trPr>
          <w:trHeight w:val="385"/>
          <w:jc w:val="center"/>
        </w:trPr>
        <w:tc>
          <w:tcPr>
            <w:tcW w:w="652" w:type="dxa"/>
            <w:tcBorders>
              <w:top w:val="double" w:sz="4" w:space="0" w:color="auto"/>
              <w:bottom w:val="single" w:sz="4" w:space="0" w:color="auto"/>
            </w:tcBorders>
          </w:tcPr>
          <w:p w:rsidR="00D026FA" w:rsidRPr="009D0F21" w:rsidRDefault="00D026FA" w:rsidP="00415E06">
            <w:pPr>
              <w:jc w:val="right"/>
              <w:rPr>
                <w:rFonts w:cstheme="minorHAnsi"/>
                <w:lang w:val="hr-HR"/>
              </w:rPr>
            </w:pPr>
          </w:p>
        </w:tc>
        <w:tc>
          <w:tcPr>
            <w:tcW w:w="7495" w:type="dxa"/>
            <w:gridSpan w:val="4"/>
            <w:tcBorders>
              <w:top w:val="double" w:sz="4" w:space="0" w:color="auto"/>
              <w:bottom w:val="single" w:sz="4" w:space="0" w:color="auto"/>
            </w:tcBorders>
            <w:vAlign w:val="center"/>
          </w:tcPr>
          <w:p w:rsidR="00D026FA" w:rsidRPr="009D0F21" w:rsidRDefault="00D026FA" w:rsidP="00415E06">
            <w:pPr>
              <w:rPr>
                <w:rFonts w:cstheme="minorHAnsi"/>
                <w:lang w:val="hr-HR"/>
              </w:rPr>
            </w:pPr>
            <w:r w:rsidRPr="009D0F21">
              <w:rPr>
                <w:rFonts w:cstheme="minorHAnsi"/>
                <w:lang w:val="hr-HR"/>
              </w:rPr>
              <w:t>IZOLATERSKI RADOVI UKUPNO:</w:t>
            </w:r>
          </w:p>
        </w:tc>
        <w:tc>
          <w:tcPr>
            <w:tcW w:w="1411" w:type="dxa"/>
            <w:tcBorders>
              <w:top w:val="double" w:sz="4" w:space="0" w:color="auto"/>
              <w:bottom w:val="single" w:sz="4" w:space="0" w:color="auto"/>
            </w:tcBorders>
            <w:vAlign w:val="center"/>
          </w:tcPr>
          <w:p w:rsidR="00D026FA" w:rsidRPr="009D0F21" w:rsidRDefault="00D026FA" w:rsidP="00415E06">
            <w:pPr>
              <w:rPr>
                <w:rFonts w:cstheme="minorHAnsi"/>
                <w:lang w:val="hr-HR"/>
              </w:rPr>
            </w:pPr>
          </w:p>
        </w:tc>
      </w:tr>
      <w:tr w:rsidR="00D026FA" w:rsidRPr="009D0F21" w:rsidTr="00D026FA">
        <w:trPr>
          <w:trHeight w:val="385"/>
          <w:jc w:val="center"/>
        </w:trPr>
        <w:tc>
          <w:tcPr>
            <w:tcW w:w="652" w:type="dxa"/>
            <w:tcBorders>
              <w:top w:val="single" w:sz="4" w:space="0" w:color="auto"/>
              <w:left w:val="nil"/>
              <w:bottom w:val="nil"/>
              <w:right w:val="nil"/>
            </w:tcBorders>
          </w:tcPr>
          <w:p w:rsidR="00D026FA" w:rsidRPr="009D0F21" w:rsidRDefault="00D026FA" w:rsidP="00415E06">
            <w:pPr>
              <w:jc w:val="right"/>
              <w:rPr>
                <w:rFonts w:cstheme="minorHAnsi"/>
                <w:lang w:val="hr-HR"/>
              </w:rPr>
            </w:pPr>
          </w:p>
        </w:tc>
        <w:tc>
          <w:tcPr>
            <w:tcW w:w="7495" w:type="dxa"/>
            <w:gridSpan w:val="4"/>
            <w:tcBorders>
              <w:top w:val="single" w:sz="4" w:space="0" w:color="auto"/>
              <w:left w:val="nil"/>
              <w:bottom w:val="nil"/>
              <w:right w:val="nil"/>
            </w:tcBorders>
            <w:vAlign w:val="center"/>
          </w:tcPr>
          <w:p w:rsidR="00D026FA" w:rsidRPr="009D0F21" w:rsidRDefault="00D026FA" w:rsidP="00415E06">
            <w:pPr>
              <w:rPr>
                <w:rFonts w:cstheme="minorHAnsi"/>
                <w:lang w:val="hr-HR"/>
              </w:rPr>
            </w:pPr>
          </w:p>
        </w:tc>
        <w:tc>
          <w:tcPr>
            <w:tcW w:w="1411" w:type="dxa"/>
            <w:tcBorders>
              <w:top w:val="single" w:sz="4" w:space="0" w:color="auto"/>
              <w:left w:val="nil"/>
              <w:bottom w:val="nil"/>
              <w:right w:val="nil"/>
            </w:tcBorders>
            <w:vAlign w:val="center"/>
          </w:tcPr>
          <w:p w:rsidR="00D026FA" w:rsidRPr="009D0F21" w:rsidRDefault="00D026FA" w:rsidP="00415E06">
            <w:pPr>
              <w:rPr>
                <w:rFonts w:cstheme="minorHAnsi"/>
                <w:lang w:val="hr-HR"/>
              </w:rPr>
            </w:pPr>
          </w:p>
        </w:tc>
      </w:tr>
    </w:tbl>
    <w:p w:rsidR="00D026FA" w:rsidRPr="009D0F21" w:rsidRDefault="00D026FA" w:rsidP="00D026FA">
      <w:pPr>
        <w:pStyle w:val="ListParagraph"/>
        <w:numPr>
          <w:ilvl w:val="0"/>
          <w:numId w:val="1"/>
        </w:numPr>
        <w:pBdr>
          <w:bottom w:val="double" w:sz="6" w:space="1" w:color="auto"/>
        </w:pBdr>
        <w:rPr>
          <w:rFonts w:cstheme="minorHAnsi"/>
          <w:b/>
          <w:lang w:val="hr-HR"/>
        </w:rPr>
      </w:pPr>
      <w:r w:rsidRPr="009D0F21">
        <w:rPr>
          <w:rFonts w:cstheme="minorHAnsi"/>
          <w:b/>
          <w:lang w:val="hr-HR"/>
        </w:rPr>
        <w:t>PODOPOLAGAČKI RADOVI</w:t>
      </w:r>
    </w:p>
    <w:tbl>
      <w:tblPr>
        <w:tblStyle w:val="TableGrid"/>
        <w:tblW w:w="9558" w:type="dxa"/>
        <w:jc w:val="center"/>
        <w:tblLook w:val="04A0" w:firstRow="1" w:lastRow="0" w:firstColumn="1" w:lastColumn="0" w:noHBand="0" w:noVBand="1"/>
      </w:tblPr>
      <w:tblGrid>
        <w:gridCol w:w="648"/>
        <w:gridCol w:w="4348"/>
        <w:gridCol w:w="927"/>
        <w:gridCol w:w="978"/>
        <w:gridCol w:w="1264"/>
        <w:gridCol w:w="1393"/>
      </w:tblGrid>
      <w:tr w:rsidR="00D026FA" w:rsidRPr="009D0F21" w:rsidTr="00D026FA">
        <w:trPr>
          <w:jc w:val="center"/>
        </w:trPr>
        <w:tc>
          <w:tcPr>
            <w:tcW w:w="650" w:type="dxa"/>
            <w:tcBorders>
              <w:bottom w:val="double" w:sz="4" w:space="0" w:color="auto"/>
            </w:tcBorders>
            <w:vAlign w:val="center"/>
          </w:tcPr>
          <w:p w:rsidR="00D026FA" w:rsidRPr="009D0F21" w:rsidRDefault="00D026FA" w:rsidP="00415E06">
            <w:pPr>
              <w:jc w:val="right"/>
              <w:rPr>
                <w:rFonts w:cstheme="minorHAnsi"/>
                <w:lang w:val="hr-HR"/>
              </w:rPr>
            </w:pPr>
            <w:r w:rsidRPr="009D0F21">
              <w:rPr>
                <w:rFonts w:cstheme="minorHAnsi"/>
                <w:lang w:val="hr-HR"/>
              </w:rPr>
              <w:t>Red.</w:t>
            </w:r>
          </w:p>
          <w:p w:rsidR="00D026FA" w:rsidRPr="009D0F21" w:rsidRDefault="00D026FA" w:rsidP="00415E06">
            <w:pPr>
              <w:jc w:val="right"/>
              <w:rPr>
                <w:rFonts w:cstheme="minorHAnsi"/>
                <w:lang w:val="hr-HR"/>
              </w:rPr>
            </w:pPr>
            <w:r w:rsidRPr="009D0F21">
              <w:rPr>
                <w:rFonts w:cstheme="minorHAnsi"/>
                <w:lang w:val="hr-HR"/>
              </w:rPr>
              <w:t>br.</w:t>
            </w:r>
          </w:p>
        </w:tc>
        <w:tc>
          <w:tcPr>
            <w:tcW w:w="4448"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Opis radova</w:t>
            </w:r>
          </w:p>
        </w:tc>
        <w:tc>
          <w:tcPr>
            <w:tcW w:w="803"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Jedinica mjere</w:t>
            </w:r>
          </w:p>
        </w:tc>
        <w:tc>
          <w:tcPr>
            <w:tcW w:w="981"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Količina</w:t>
            </w:r>
          </w:p>
        </w:tc>
        <w:tc>
          <w:tcPr>
            <w:tcW w:w="1272"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Jedinična cijena u Kn (bez PDV-a)</w:t>
            </w:r>
          </w:p>
        </w:tc>
        <w:tc>
          <w:tcPr>
            <w:tcW w:w="1404" w:type="dxa"/>
            <w:tcBorders>
              <w:bottom w:val="double" w:sz="4" w:space="0" w:color="auto"/>
            </w:tcBorders>
          </w:tcPr>
          <w:p w:rsidR="00D026FA" w:rsidRPr="009D0F21" w:rsidRDefault="00D026FA" w:rsidP="00415E06">
            <w:pPr>
              <w:jc w:val="center"/>
              <w:rPr>
                <w:rFonts w:cstheme="minorHAnsi"/>
                <w:lang w:val="hr-HR"/>
              </w:rPr>
            </w:pPr>
            <w:r w:rsidRPr="009D0F21">
              <w:rPr>
                <w:rFonts w:cstheme="minorHAnsi"/>
                <w:lang w:val="hr-HR"/>
              </w:rPr>
              <w:t>Iznos u Kn</w:t>
            </w:r>
          </w:p>
          <w:p w:rsidR="00D026FA" w:rsidRPr="009D0F21" w:rsidRDefault="00D026FA" w:rsidP="00415E06">
            <w:pPr>
              <w:jc w:val="center"/>
              <w:rPr>
                <w:rFonts w:cstheme="minorHAnsi"/>
                <w:lang w:val="hr-HR"/>
              </w:rPr>
            </w:pPr>
            <w:r w:rsidRPr="009D0F21">
              <w:rPr>
                <w:rFonts w:cstheme="minorHAnsi"/>
                <w:lang w:val="hr-HR"/>
              </w:rPr>
              <w:t>(jedinična cijena x količina bez PDV-a)</w:t>
            </w:r>
          </w:p>
        </w:tc>
      </w:tr>
      <w:tr w:rsidR="00D026FA" w:rsidRPr="009D0F21" w:rsidTr="00D026FA">
        <w:trPr>
          <w:jc w:val="center"/>
        </w:trPr>
        <w:tc>
          <w:tcPr>
            <w:tcW w:w="650" w:type="dxa"/>
          </w:tcPr>
          <w:p w:rsidR="00D026FA" w:rsidRPr="009D0F21" w:rsidRDefault="00D026FA" w:rsidP="00415E06">
            <w:pPr>
              <w:jc w:val="right"/>
              <w:rPr>
                <w:rFonts w:cstheme="minorHAnsi"/>
                <w:lang w:val="hr-HR"/>
              </w:rPr>
            </w:pPr>
            <w:r w:rsidRPr="009D0F21">
              <w:rPr>
                <w:rFonts w:cstheme="minorHAnsi"/>
                <w:lang w:val="hr-HR"/>
              </w:rPr>
              <w:t>1.</w:t>
            </w:r>
          </w:p>
        </w:tc>
        <w:tc>
          <w:tcPr>
            <w:tcW w:w="4448" w:type="dxa"/>
          </w:tcPr>
          <w:p w:rsidR="00D026FA" w:rsidRPr="009D0F21" w:rsidRDefault="00D026FA" w:rsidP="00415E06">
            <w:pPr>
              <w:rPr>
                <w:rFonts w:cstheme="minorHAnsi"/>
                <w:lang w:val="hr-HR"/>
              </w:rPr>
            </w:pPr>
            <w:r w:rsidRPr="009D0F21">
              <w:rPr>
                <w:rFonts w:cstheme="minorHAnsi"/>
                <w:lang w:val="hr-HR"/>
              </w:rPr>
              <w:t>Dobava i ugradnja zaštitne PVC membrane ojačane sa poliesterskim pletivom tipa kao Sikaplan-18 Protection Reinforced Grey ili jednakovrijedne, debljine 1,8mm, UV stabilna. Membrana se slobodno polaže na prethodno izvedenu hidroizolacijsku membranu, a preklopi 80mm se vare vrućim zrakom.</w:t>
            </w:r>
          </w:p>
        </w:tc>
        <w:tc>
          <w:tcPr>
            <w:tcW w:w="803" w:type="dxa"/>
            <w:vAlign w:val="bottom"/>
          </w:tcPr>
          <w:p w:rsidR="00D026FA" w:rsidRPr="009D0F21" w:rsidRDefault="00D026FA" w:rsidP="00415E06">
            <w:pPr>
              <w:jc w:val="center"/>
              <w:rPr>
                <w:rFonts w:cstheme="minorHAnsi"/>
                <w:vertAlign w:val="superscript"/>
                <w:lang w:val="hr-HR"/>
              </w:rPr>
            </w:pPr>
            <w:r w:rsidRPr="009D0F21">
              <w:rPr>
                <w:rFonts w:cstheme="minorHAnsi"/>
                <w:lang w:val="hr-HR"/>
              </w:rPr>
              <w:t>m</w:t>
            </w:r>
            <w:r w:rsidRPr="009D0F21">
              <w:rPr>
                <w:rFonts w:cstheme="minorHAnsi"/>
                <w:vertAlign w:val="superscript"/>
                <w:lang w:val="hr-HR"/>
              </w:rPr>
              <w:t>2</w:t>
            </w:r>
          </w:p>
        </w:tc>
        <w:tc>
          <w:tcPr>
            <w:tcW w:w="981" w:type="dxa"/>
            <w:vAlign w:val="bottom"/>
          </w:tcPr>
          <w:p w:rsidR="00D026FA" w:rsidRPr="009D0F21" w:rsidRDefault="00D026FA" w:rsidP="00415E06">
            <w:pPr>
              <w:jc w:val="center"/>
              <w:rPr>
                <w:rFonts w:cstheme="minorHAnsi"/>
                <w:lang w:val="hr-HR"/>
              </w:rPr>
            </w:pPr>
            <w:r w:rsidRPr="009D0F21">
              <w:rPr>
                <w:rFonts w:cstheme="minorHAnsi"/>
                <w:lang w:val="hr-HR"/>
              </w:rPr>
              <w:t>85,00</w:t>
            </w:r>
          </w:p>
        </w:tc>
        <w:tc>
          <w:tcPr>
            <w:tcW w:w="1272" w:type="dxa"/>
          </w:tcPr>
          <w:p w:rsidR="00D026FA" w:rsidRPr="009D0F21" w:rsidRDefault="00D026FA" w:rsidP="00415E06">
            <w:pPr>
              <w:rPr>
                <w:rFonts w:cstheme="minorHAnsi"/>
                <w:lang w:val="hr-HR"/>
              </w:rPr>
            </w:pPr>
          </w:p>
        </w:tc>
        <w:tc>
          <w:tcPr>
            <w:tcW w:w="1404" w:type="dxa"/>
          </w:tcPr>
          <w:p w:rsidR="00D026FA" w:rsidRPr="009D0F21" w:rsidRDefault="00D026FA" w:rsidP="00415E06">
            <w:pPr>
              <w:rPr>
                <w:rFonts w:cstheme="minorHAnsi"/>
                <w:lang w:val="hr-HR"/>
              </w:rPr>
            </w:pPr>
          </w:p>
        </w:tc>
      </w:tr>
      <w:tr w:rsidR="00D026FA" w:rsidRPr="009D0F21" w:rsidTr="00D026FA">
        <w:trPr>
          <w:trHeight w:val="408"/>
          <w:jc w:val="center"/>
        </w:trPr>
        <w:tc>
          <w:tcPr>
            <w:tcW w:w="650" w:type="dxa"/>
            <w:tcBorders>
              <w:top w:val="double" w:sz="4" w:space="0" w:color="auto"/>
              <w:bottom w:val="double" w:sz="4" w:space="0" w:color="auto"/>
            </w:tcBorders>
          </w:tcPr>
          <w:p w:rsidR="00D026FA" w:rsidRPr="009D0F21" w:rsidRDefault="00D026FA" w:rsidP="00415E06">
            <w:pPr>
              <w:jc w:val="right"/>
              <w:rPr>
                <w:rFonts w:cstheme="minorHAnsi"/>
                <w:lang w:val="hr-HR"/>
              </w:rPr>
            </w:pPr>
          </w:p>
        </w:tc>
        <w:tc>
          <w:tcPr>
            <w:tcW w:w="7504" w:type="dxa"/>
            <w:gridSpan w:val="4"/>
            <w:tcBorders>
              <w:top w:val="double" w:sz="4" w:space="0" w:color="auto"/>
              <w:bottom w:val="double" w:sz="4" w:space="0" w:color="auto"/>
            </w:tcBorders>
            <w:vAlign w:val="center"/>
          </w:tcPr>
          <w:p w:rsidR="00D026FA" w:rsidRPr="009D0F21" w:rsidRDefault="00D026FA" w:rsidP="00415E06">
            <w:pPr>
              <w:rPr>
                <w:rFonts w:cstheme="minorHAnsi"/>
                <w:lang w:val="hr-HR"/>
              </w:rPr>
            </w:pPr>
            <w:r w:rsidRPr="009D0F21">
              <w:rPr>
                <w:rFonts w:cstheme="minorHAnsi"/>
                <w:lang w:val="hr-HR"/>
              </w:rPr>
              <w:t>PODOPOLAGAČKI RADOVI UKUPNO:</w:t>
            </w:r>
          </w:p>
        </w:tc>
        <w:tc>
          <w:tcPr>
            <w:tcW w:w="1404" w:type="dxa"/>
            <w:tcBorders>
              <w:top w:val="double" w:sz="4" w:space="0" w:color="auto"/>
              <w:bottom w:val="double" w:sz="4" w:space="0" w:color="auto"/>
            </w:tcBorders>
            <w:vAlign w:val="center"/>
          </w:tcPr>
          <w:p w:rsidR="00D026FA" w:rsidRPr="009D0F21" w:rsidRDefault="00D026FA" w:rsidP="00415E06">
            <w:pPr>
              <w:rPr>
                <w:rFonts w:cstheme="minorHAnsi"/>
                <w:lang w:val="hr-HR"/>
              </w:rPr>
            </w:pPr>
          </w:p>
        </w:tc>
      </w:tr>
    </w:tbl>
    <w:p w:rsidR="00D026FA" w:rsidRPr="009D0F21" w:rsidRDefault="00D026FA" w:rsidP="00D026FA">
      <w:pPr>
        <w:pStyle w:val="ListParagraph"/>
        <w:numPr>
          <w:ilvl w:val="0"/>
          <w:numId w:val="1"/>
        </w:numPr>
        <w:pBdr>
          <w:bottom w:val="double" w:sz="4" w:space="1" w:color="auto"/>
        </w:pBdr>
        <w:rPr>
          <w:rFonts w:cstheme="minorHAnsi"/>
          <w:b/>
          <w:lang w:val="hr-HR"/>
        </w:rPr>
      </w:pPr>
      <w:r w:rsidRPr="009D0F21">
        <w:rPr>
          <w:rFonts w:cstheme="minorHAnsi"/>
          <w:b/>
          <w:lang w:val="hr-HR"/>
        </w:rPr>
        <w:lastRenderedPageBreak/>
        <w:t>REKAPITULACIJA</w:t>
      </w:r>
    </w:p>
    <w:tbl>
      <w:tblPr>
        <w:tblStyle w:val="TableGrid"/>
        <w:tblW w:w="9558" w:type="dxa"/>
        <w:jc w:val="center"/>
        <w:tblLook w:val="04A0" w:firstRow="1" w:lastRow="0" w:firstColumn="1" w:lastColumn="0" w:noHBand="0" w:noVBand="1"/>
      </w:tblPr>
      <w:tblGrid>
        <w:gridCol w:w="988"/>
        <w:gridCol w:w="7049"/>
        <w:gridCol w:w="1521"/>
      </w:tblGrid>
      <w:tr w:rsidR="00D026FA" w:rsidRPr="009D0F21" w:rsidTr="00415E06">
        <w:trPr>
          <w:jc w:val="center"/>
        </w:trPr>
        <w:tc>
          <w:tcPr>
            <w:tcW w:w="988" w:type="dxa"/>
            <w:tcBorders>
              <w:bottom w:val="double" w:sz="4" w:space="0" w:color="auto"/>
            </w:tcBorders>
            <w:vAlign w:val="center"/>
          </w:tcPr>
          <w:p w:rsidR="00D026FA" w:rsidRPr="009D0F21" w:rsidRDefault="00D026FA" w:rsidP="00415E06">
            <w:pPr>
              <w:jc w:val="right"/>
              <w:rPr>
                <w:rFonts w:cstheme="minorHAnsi"/>
                <w:lang w:val="hr-HR"/>
              </w:rPr>
            </w:pPr>
            <w:r w:rsidRPr="009D0F21">
              <w:rPr>
                <w:rFonts w:cstheme="minorHAnsi"/>
                <w:lang w:val="hr-HR"/>
              </w:rPr>
              <w:t>Vrsta radova</w:t>
            </w:r>
          </w:p>
        </w:tc>
        <w:tc>
          <w:tcPr>
            <w:tcW w:w="7049" w:type="dxa"/>
            <w:tcBorders>
              <w:bottom w:val="double" w:sz="4" w:space="0" w:color="auto"/>
            </w:tcBorders>
            <w:vAlign w:val="center"/>
          </w:tcPr>
          <w:p w:rsidR="00D026FA" w:rsidRPr="009D0F21" w:rsidRDefault="00D026FA" w:rsidP="00415E06">
            <w:pPr>
              <w:jc w:val="center"/>
              <w:rPr>
                <w:rFonts w:cstheme="minorHAnsi"/>
                <w:lang w:val="hr-HR"/>
              </w:rPr>
            </w:pPr>
            <w:r w:rsidRPr="009D0F21">
              <w:rPr>
                <w:rFonts w:cstheme="minorHAnsi"/>
                <w:lang w:val="hr-HR"/>
              </w:rPr>
              <w:t>Opis radova</w:t>
            </w:r>
          </w:p>
        </w:tc>
        <w:tc>
          <w:tcPr>
            <w:tcW w:w="1521" w:type="dxa"/>
            <w:tcBorders>
              <w:bottom w:val="double" w:sz="4" w:space="0" w:color="auto"/>
            </w:tcBorders>
          </w:tcPr>
          <w:p w:rsidR="00D026FA" w:rsidRPr="009D0F21" w:rsidRDefault="00D026FA" w:rsidP="00415E06">
            <w:pPr>
              <w:jc w:val="center"/>
              <w:rPr>
                <w:rFonts w:cstheme="minorHAnsi"/>
                <w:lang w:val="hr-HR"/>
              </w:rPr>
            </w:pPr>
            <w:r w:rsidRPr="009D0F21">
              <w:rPr>
                <w:rFonts w:cstheme="minorHAnsi"/>
                <w:lang w:val="hr-HR"/>
              </w:rPr>
              <w:t>Iznos u Kn</w:t>
            </w:r>
          </w:p>
          <w:p w:rsidR="00D026FA" w:rsidRPr="009D0F21" w:rsidRDefault="00D026FA" w:rsidP="00415E06">
            <w:pPr>
              <w:jc w:val="center"/>
              <w:rPr>
                <w:rFonts w:cstheme="minorHAnsi"/>
                <w:lang w:val="hr-HR"/>
              </w:rPr>
            </w:pPr>
            <w:r w:rsidRPr="009D0F21">
              <w:rPr>
                <w:rFonts w:cstheme="minorHAnsi"/>
                <w:lang w:val="hr-HR"/>
              </w:rPr>
              <w:t>(bez PDV-a)</w:t>
            </w:r>
          </w:p>
        </w:tc>
      </w:tr>
      <w:tr w:rsidR="00D026FA" w:rsidRPr="009D0F21" w:rsidTr="00415E06">
        <w:trPr>
          <w:jc w:val="center"/>
        </w:trPr>
        <w:tc>
          <w:tcPr>
            <w:tcW w:w="988" w:type="dxa"/>
            <w:tcBorders>
              <w:top w:val="double" w:sz="4" w:space="0" w:color="auto"/>
            </w:tcBorders>
          </w:tcPr>
          <w:p w:rsidR="00D026FA" w:rsidRPr="009D0F21" w:rsidRDefault="00D026FA" w:rsidP="00415E06">
            <w:pPr>
              <w:jc w:val="right"/>
              <w:rPr>
                <w:rFonts w:cstheme="minorHAnsi"/>
                <w:lang w:val="hr-HR"/>
              </w:rPr>
            </w:pPr>
            <w:r w:rsidRPr="009D0F21">
              <w:rPr>
                <w:rFonts w:cstheme="minorHAnsi"/>
                <w:lang w:val="hr-HR"/>
              </w:rPr>
              <w:t>I.</w:t>
            </w:r>
          </w:p>
        </w:tc>
        <w:tc>
          <w:tcPr>
            <w:tcW w:w="7049" w:type="dxa"/>
            <w:tcBorders>
              <w:top w:val="double" w:sz="4" w:space="0" w:color="auto"/>
            </w:tcBorders>
          </w:tcPr>
          <w:p w:rsidR="00D026FA" w:rsidRPr="009D0F21" w:rsidRDefault="00D026FA" w:rsidP="00415E06">
            <w:pPr>
              <w:rPr>
                <w:rFonts w:cstheme="minorHAnsi"/>
                <w:lang w:val="hr-HR"/>
              </w:rPr>
            </w:pPr>
            <w:r w:rsidRPr="009D0F21">
              <w:rPr>
                <w:rFonts w:cstheme="minorHAnsi"/>
                <w:lang w:val="hr-HR"/>
              </w:rPr>
              <w:t>PRIPREMNI RADOVI</w:t>
            </w:r>
          </w:p>
        </w:tc>
        <w:tc>
          <w:tcPr>
            <w:tcW w:w="1521" w:type="dxa"/>
            <w:tcBorders>
              <w:top w:val="double" w:sz="4" w:space="0" w:color="auto"/>
            </w:tcBorders>
          </w:tcPr>
          <w:p w:rsidR="00D026FA" w:rsidRPr="009D0F21" w:rsidRDefault="00D026FA" w:rsidP="00415E06">
            <w:pPr>
              <w:rPr>
                <w:rFonts w:cstheme="minorHAnsi"/>
                <w:lang w:val="hr-HR"/>
              </w:rPr>
            </w:pPr>
          </w:p>
        </w:tc>
      </w:tr>
      <w:tr w:rsidR="00D026FA" w:rsidRPr="009D0F21" w:rsidTr="00415E06">
        <w:trPr>
          <w:jc w:val="center"/>
        </w:trPr>
        <w:tc>
          <w:tcPr>
            <w:tcW w:w="988" w:type="dxa"/>
          </w:tcPr>
          <w:p w:rsidR="00D026FA" w:rsidRPr="009D0F21" w:rsidRDefault="00D026FA" w:rsidP="00415E06">
            <w:pPr>
              <w:jc w:val="right"/>
              <w:rPr>
                <w:rFonts w:cstheme="minorHAnsi"/>
                <w:lang w:val="hr-HR"/>
              </w:rPr>
            </w:pPr>
            <w:r w:rsidRPr="009D0F21">
              <w:rPr>
                <w:rFonts w:cstheme="minorHAnsi"/>
                <w:lang w:val="hr-HR"/>
              </w:rPr>
              <w:t>II.</w:t>
            </w:r>
          </w:p>
        </w:tc>
        <w:tc>
          <w:tcPr>
            <w:tcW w:w="7049" w:type="dxa"/>
          </w:tcPr>
          <w:p w:rsidR="00D026FA" w:rsidRPr="009D0F21" w:rsidRDefault="00D026FA" w:rsidP="00415E06">
            <w:pPr>
              <w:rPr>
                <w:rFonts w:cstheme="minorHAnsi"/>
                <w:lang w:val="hr-HR"/>
              </w:rPr>
            </w:pPr>
            <w:r w:rsidRPr="009D0F21">
              <w:rPr>
                <w:rFonts w:cstheme="minorHAnsi"/>
                <w:lang w:val="hr-HR"/>
              </w:rPr>
              <w:t>IZOLATERSKI RADOVI</w:t>
            </w:r>
          </w:p>
        </w:tc>
        <w:tc>
          <w:tcPr>
            <w:tcW w:w="1521" w:type="dxa"/>
          </w:tcPr>
          <w:p w:rsidR="00D026FA" w:rsidRPr="009D0F21" w:rsidRDefault="00D026FA" w:rsidP="00415E06">
            <w:pPr>
              <w:rPr>
                <w:rFonts w:cstheme="minorHAnsi"/>
                <w:lang w:val="hr-HR"/>
              </w:rPr>
            </w:pPr>
          </w:p>
        </w:tc>
      </w:tr>
      <w:tr w:rsidR="00D026FA" w:rsidRPr="009D0F21" w:rsidTr="00415E06">
        <w:trPr>
          <w:jc w:val="center"/>
        </w:trPr>
        <w:tc>
          <w:tcPr>
            <w:tcW w:w="988" w:type="dxa"/>
            <w:tcBorders>
              <w:bottom w:val="single" w:sz="4" w:space="0" w:color="auto"/>
            </w:tcBorders>
          </w:tcPr>
          <w:p w:rsidR="00D026FA" w:rsidRPr="009D0F21" w:rsidRDefault="00D026FA" w:rsidP="00415E06">
            <w:pPr>
              <w:jc w:val="right"/>
              <w:rPr>
                <w:rFonts w:cstheme="minorHAnsi"/>
                <w:lang w:val="hr-HR"/>
              </w:rPr>
            </w:pPr>
            <w:r w:rsidRPr="009D0F21">
              <w:rPr>
                <w:rFonts w:cstheme="minorHAnsi"/>
                <w:lang w:val="hr-HR"/>
              </w:rPr>
              <w:t>III.</w:t>
            </w:r>
          </w:p>
        </w:tc>
        <w:tc>
          <w:tcPr>
            <w:tcW w:w="7049" w:type="dxa"/>
            <w:tcBorders>
              <w:bottom w:val="single" w:sz="4" w:space="0" w:color="auto"/>
            </w:tcBorders>
          </w:tcPr>
          <w:p w:rsidR="00D026FA" w:rsidRPr="009D0F21" w:rsidRDefault="00D026FA" w:rsidP="00415E06">
            <w:pPr>
              <w:rPr>
                <w:rFonts w:cstheme="minorHAnsi"/>
                <w:lang w:val="hr-HR"/>
              </w:rPr>
            </w:pPr>
            <w:r w:rsidRPr="009D0F21">
              <w:rPr>
                <w:rFonts w:cstheme="minorHAnsi"/>
                <w:lang w:val="hr-HR"/>
              </w:rPr>
              <w:t>PODOPOLAGAČKI RADOVI</w:t>
            </w:r>
          </w:p>
        </w:tc>
        <w:tc>
          <w:tcPr>
            <w:tcW w:w="1521" w:type="dxa"/>
            <w:tcBorders>
              <w:bottom w:val="single" w:sz="4" w:space="0" w:color="auto"/>
            </w:tcBorders>
          </w:tcPr>
          <w:p w:rsidR="00D026FA" w:rsidRPr="009D0F21" w:rsidRDefault="00D026FA" w:rsidP="00415E06">
            <w:pPr>
              <w:rPr>
                <w:rFonts w:cstheme="minorHAnsi"/>
                <w:lang w:val="hr-HR"/>
              </w:rPr>
            </w:pPr>
          </w:p>
        </w:tc>
      </w:tr>
      <w:tr w:rsidR="00D026FA" w:rsidRPr="009D0F21" w:rsidTr="00415E06">
        <w:trPr>
          <w:trHeight w:val="149"/>
          <w:jc w:val="center"/>
        </w:trPr>
        <w:tc>
          <w:tcPr>
            <w:tcW w:w="988" w:type="dxa"/>
            <w:tcBorders>
              <w:bottom w:val="double" w:sz="4" w:space="0" w:color="auto"/>
            </w:tcBorders>
          </w:tcPr>
          <w:p w:rsidR="00D026FA" w:rsidRPr="009D0F21" w:rsidRDefault="00D026FA" w:rsidP="00415E06">
            <w:pPr>
              <w:jc w:val="right"/>
              <w:rPr>
                <w:rFonts w:cstheme="minorHAnsi"/>
                <w:lang w:val="hr-HR"/>
              </w:rPr>
            </w:pPr>
          </w:p>
        </w:tc>
        <w:tc>
          <w:tcPr>
            <w:tcW w:w="7049" w:type="dxa"/>
            <w:tcBorders>
              <w:bottom w:val="double" w:sz="4" w:space="0" w:color="auto"/>
            </w:tcBorders>
          </w:tcPr>
          <w:p w:rsidR="00D026FA" w:rsidRPr="009D0F21" w:rsidRDefault="00D026FA" w:rsidP="00415E06">
            <w:pPr>
              <w:rPr>
                <w:rFonts w:cstheme="minorHAnsi"/>
                <w:lang w:val="hr-HR"/>
              </w:rPr>
            </w:pPr>
          </w:p>
        </w:tc>
        <w:tc>
          <w:tcPr>
            <w:tcW w:w="1521" w:type="dxa"/>
            <w:tcBorders>
              <w:bottom w:val="double" w:sz="4" w:space="0" w:color="auto"/>
            </w:tcBorders>
          </w:tcPr>
          <w:p w:rsidR="00D026FA" w:rsidRPr="009D0F21" w:rsidRDefault="00D026FA" w:rsidP="00415E06">
            <w:pPr>
              <w:rPr>
                <w:rFonts w:cstheme="minorHAnsi"/>
                <w:lang w:val="hr-HR"/>
              </w:rPr>
            </w:pPr>
          </w:p>
        </w:tc>
      </w:tr>
      <w:tr w:rsidR="00D026FA" w:rsidRPr="009D0F21" w:rsidTr="00415E06">
        <w:trPr>
          <w:jc w:val="center"/>
        </w:trPr>
        <w:tc>
          <w:tcPr>
            <w:tcW w:w="988" w:type="dxa"/>
            <w:tcBorders>
              <w:top w:val="double" w:sz="4" w:space="0" w:color="auto"/>
              <w:bottom w:val="single" w:sz="4" w:space="0" w:color="auto"/>
            </w:tcBorders>
          </w:tcPr>
          <w:p w:rsidR="00D026FA" w:rsidRPr="009D0F21" w:rsidRDefault="00D026FA" w:rsidP="00415E06">
            <w:pPr>
              <w:jc w:val="right"/>
              <w:rPr>
                <w:rFonts w:cstheme="minorHAnsi"/>
                <w:lang w:val="hr-HR"/>
              </w:rPr>
            </w:pPr>
          </w:p>
        </w:tc>
        <w:tc>
          <w:tcPr>
            <w:tcW w:w="7049" w:type="dxa"/>
            <w:tcBorders>
              <w:top w:val="double" w:sz="4" w:space="0" w:color="auto"/>
              <w:bottom w:val="single" w:sz="4" w:space="0" w:color="auto"/>
            </w:tcBorders>
          </w:tcPr>
          <w:p w:rsidR="00D026FA" w:rsidRPr="009D0F21" w:rsidRDefault="00D026FA" w:rsidP="00415E06">
            <w:pPr>
              <w:rPr>
                <w:rFonts w:cstheme="minorHAnsi"/>
                <w:lang w:val="hr-HR"/>
              </w:rPr>
            </w:pPr>
            <w:r w:rsidRPr="009D0F21">
              <w:rPr>
                <w:rFonts w:cstheme="minorHAnsi"/>
                <w:lang w:val="hr-HR"/>
              </w:rPr>
              <w:t>UKUPNO:</w:t>
            </w:r>
          </w:p>
        </w:tc>
        <w:tc>
          <w:tcPr>
            <w:tcW w:w="1521" w:type="dxa"/>
            <w:tcBorders>
              <w:top w:val="double" w:sz="4" w:space="0" w:color="auto"/>
              <w:bottom w:val="single" w:sz="4" w:space="0" w:color="auto"/>
            </w:tcBorders>
          </w:tcPr>
          <w:p w:rsidR="00D026FA" w:rsidRPr="009D0F21" w:rsidRDefault="00D026FA" w:rsidP="00415E06">
            <w:pPr>
              <w:rPr>
                <w:rFonts w:cstheme="minorHAnsi"/>
                <w:lang w:val="hr-HR"/>
              </w:rPr>
            </w:pPr>
          </w:p>
        </w:tc>
      </w:tr>
      <w:tr w:rsidR="00D026FA" w:rsidRPr="009D0F21" w:rsidTr="00415E06">
        <w:trPr>
          <w:jc w:val="center"/>
        </w:trPr>
        <w:tc>
          <w:tcPr>
            <w:tcW w:w="988" w:type="dxa"/>
            <w:tcBorders>
              <w:bottom w:val="double" w:sz="4" w:space="0" w:color="auto"/>
            </w:tcBorders>
          </w:tcPr>
          <w:p w:rsidR="00D026FA" w:rsidRPr="009D0F21" w:rsidRDefault="00D026FA" w:rsidP="00415E06">
            <w:pPr>
              <w:jc w:val="right"/>
              <w:rPr>
                <w:rFonts w:cstheme="minorHAnsi"/>
                <w:lang w:val="hr-HR"/>
              </w:rPr>
            </w:pPr>
          </w:p>
        </w:tc>
        <w:tc>
          <w:tcPr>
            <w:tcW w:w="7049" w:type="dxa"/>
            <w:tcBorders>
              <w:bottom w:val="double" w:sz="4" w:space="0" w:color="auto"/>
            </w:tcBorders>
          </w:tcPr>
          <w:p w:rsidR="00D026FA" w:rsidRPr="009D0F21" w:rsidRDefault="00D026FA" w:rsidP="00415E06">
            <w:pPr>
              <w:rPr>
                <w:rFonts w:cstheme="minorHAnsi"/>
                <w:lang w:val="hr-HR"/>
              </w:rPr>
            </w:pPr>
            <w:r w:rsidRPr="009D0F21">
              <w:rPr>
                <w:rFonts w:cstheme="minorHAnsi"/>
                <w:lang w:val="hr-HR"/>
              </w:rPr>
              <w:t>PDV (25%)</w:t>
            </w:r>
          </w:p>
        </w:tc>
        <w:tc>
          <w:tcPr>
            <w:tcW w:w="1521" w:type="dxa"/>
            <w:tcBorders>
              <w:bottom w:val="double" w:sz="4" w:space="0" w:color="auto"/>
            </w:tcBorders>
          </w:tcPr>
          <w:p w:rsidR="00D026FA" w:rsidRPr="009D0F21" w:rsidRDefault="00D026FA" w:rsidP="00415E06">
            <w:pPr>
              <w:rPr>
                <w:rFonts w:cstheme="minorHAnsi"/>
                <w:lang w:val="hr-HR"/>
              </w:rPr>
            </w:pPr>
          </w:p>
        </w:tc>
      </w:tr>
      <w:tr w:rsidR="00D026FA" w:rsidRPr="009D0F21" w:rsidTr="00415E06">
        <w:trPr>
          <w:trHeight w:val="346"/>
          <w:jc w:val="center"/>
        </w:trPr>
        <w:tc>
          <w:tcPr>
            <w:tcW w:w="988" w:type="dxa"/>
            <w:tcBorders>
              <w:top w:val="double" w:sz="4" w:space="0" w:color="auto"/>
              <w:bottom w:val="double" w:sz="4" w:space="0" w:color="auto"/>
            </w:tcBorders>
          </w:tcPr>
          <w:p w:rsidR="00D026FA" w:rsidRPr="009D0F21" w:rsidRDefault="00D026FA" w:rsidP="00415E06">
            <w:pPr>
              <w:jc w:val="right"/>
              <w:rPr>
                <w:rFonts w:cstheme="minorHAnsi"/>
                <w:lang w:val="hr-HR"/>
              </w:rPr>
            </w:pPr>
          </w:p>
        </w:tc>
        <w:tc>
          <w:tcPr>
            <w:tcW w:w="7049" w:type="dxa"/>
            <w:tcBorders>
              <w:top w:val="double" w:sz="4" w:space="0" w:color="auto"/>
              <w:bottom w:val="double" w:sz="4" w:space="0" w:color="auto"/>
            </w:tcBorders>
          </w:tcPr>
          <w:p w:rsidR="00D026FA" w:rsidRPr="009D0F21" w:rsidRDefault="00D026FA" w:rsidP="00415E06">
            <w:pPr>
              <w:rPr>
                <w:rFonts w:cstheme="minorHAnsi"/>
                <w:lang w:val="hr-HR"/>
              </w:rPr>
            </w:pPr>
            <w:r w:rsidRPr="009D0F21">
              <w:rPr>
                <w:rFonts w:cstheme="minorHAnsi"/>
                <w:lang w:val="hr-HR"/>
              </w:rPr>
              <w:t>SVEUKUPNO</w:t>
            </w:r>
          </w:p>
        </w:tc>
        <w:tc>
          <w:tcPr>
            <w:tcW w:w="1521" w:type="dxa"/>
            <w:tcBorders>
              <w:top w:val="double" w:sz="4" w:space="0" w:color="auto"/>
              <w:bottom w:val="double" w:sz="4" w:space="0" w:color="auto"/>
            </w:tcBorders>
          </w:tcPr>
          <w:p w:rsidR="00D026FA" w:rsidRPr="009D0F21" w:rsidRDefault="00D026FA" w:rsidP="00415E06">
            <w:pPr>
              <w:rPr>
                <w:rFonts w:cstheme="minorHAnsi"/>
                <w:lang w:val="hr-HR"/>
              </w:rPr>
            </w:pPr>
          </w:p>
        </w:tc>
      </w:tr>
    </w:tbl>
    <w:p w:rsidR="00D026FA" w:rsidRPr="009D0F21" w:rsidRDefault="00D026FA" w:rsidP="00D026FA">
      <w:pPr>
        <w:pStyle w:val="ListParagraph"/>
        <w:rPr>
          <w:rFonts w:cstheme="minorHAnsi"/>
          <w:lang w:val="hr-HR"/>
        </w:rPr>
      </w:pPr>
      <w:r w:rsidRPr="009D0F21">
        <w:rPr>
          <w:rFonts w:cstheme="minorHAnsi"/>
          <w:lang w:val="hr-HR"/>
        </w:rPr>
        <w:t xml:space="preserve">     </w:t>
      </w:r>
    </w:p>
    <w:p w:rsidR="00D026FA" w:rsidRDefault="00D026FA" w:rsidP="00D026FA">
      <w:pPr>
        <w:rPr>
          <w:rFonts w:cstheme="minorHAnsi"/>
          <w:lang w:val="hr-HR"/>
        </w:rPr>
      </w:pPr>
    </w:p>
    <w:p w:rsidR="00D026FA" w:rsidRDefault="00D026FA" w:rsidP="00D026FA">
      <w:pPr>
        <w:rPr>
          <w:rFonts w:cstheme="minorHAnsi"/>
          <w:lang w:val="hr-HR"/>
        </w:rPr>
      </w:pPr>
    </w:p>
    <w:p w:rsidR="00D026FA" w:rsidRPr="009D0F21" w:rsidRDefault="00D026FA" w:rsidP="00D026FA">
      <w:pPr>
        <w:rPr>
          <w:rFonts w:cstheme="minorHAnsi"/>
          <w:lang w:val="hr-HR"/>
        </w:rPr>
      </w:pPr>
      <w:r w:rsidRPr="009D0F21">
        <w:rPr>
          <w:rFonts w:cstheme="minorHAnsi"/>
          <w:lang w:val="hr-HR"/>
        </w:rPr>
        <w:t xml:space="preserve"> Mjesto i datum :</w:t>
      </w:r>
    </w:p>
    <w:p w:rsidR="00D026FA" w:rsidRPr="009D0F21" w:rsidRDefault="00D026FA" w:rsidP="00D026FA">
      <w:pPr>
        <w:pStyle w:val="ListParagraph"/>
        <w:rPr>
          <w:rFonts w:cstheme="minorHAnsi"/>
          <w:lang w:val="hr-HR"/>
        </w:rPr>
      </w:pPr>
    </w:p>
    <w:p w:rsidR="00D026FA" w:rsidRPr="009D0F21" w:rsidRDefault="00D026FA" w:rsidP="00D026FA">
      <w:pPr>
        <w:pStyle w:val="ListParagraph"/>
        <w:jc w:val="right"/>
        <w:rPr>
          <w:rFonts w:cstheme="minorHAnsi"/>
          <w:lang w:val="hr-HR"/>
        </w:rPr>
      </w:pPr>
      <w:r w:rsidRPr="009D0F21">
        <w:rPr>
          <w:rFonts w:cstheme="minorHAnsi"/>
          <w:lang w:val="hr-HR"/>
        </w:rPr>
        <w:tab/>
        <w:t>_________________________</w:t>
      </w:r>
    </w:p>
    <w:p w:rsidR="00D026FA" w:rsidRDefault="00D026FA" w:rsidP="00D026FA">
      <w:pPr>
        <w:pStyle w:val="ListParagraph"/>
        <w:jc w:val="right"/>
        <w:rPr>
          <w:rFonts w:cstheme="minorHAnsi"/>
          <w:lang w:val="hr-HR"/>
        </w:rPr>
      </w:pPr>
      <w:r w:rsidRPr="009D0F21">
        <w:rPr>
          <w:rFonts w:cstheme="minorHAnsi"/>
          <w:lang w:val="hr-HR"/>
        </w:rPr>
        <w:tab/>
        <w:t>Potpis ovlaštene osobe i pečat</w:t>
      </w:r>
    </w:p>
    <w:p w:rsidR="00D026FA" w:rsidRDefault="00D026FA">
      <w:pPr>
        <w:spacing w:after="160" w:line="259" w:lineRule="auto"/>
        <w:rPr>
          <w:rFonts w:eastAsiaTheme="minorHAnsi" w:cstheme="minorHAnsi"/>
          <w:lang w:val="hr-HR" w:eastAsia="en-US"/>
        </w:rPr>
      </w:pPr>
      <w:r>
        <w:rPr>
          <w:rFonts w:cstheme="minorHAnsi"/>
          <w:lang w:val="hr-HR"/>
        </w:rPr>
        <w:br w:type="page"/>
      </w:r>
    </w:p>
    <w:p w:rsidR="00D026FA" w:rsidRPr="00BD3A24" w:rsidRDefault="00D026FA" w:rsidP="00D026FA">
      <w:pPr>
        <w:rPr>
          <w:rFonts w:cstheme="minorHAnsi"/>
          <w:b/>
          <w:sz w:val="28"/>
          <w:szCs w:val="28"/>
          <w:lang w:val="hr-HR"/>
        </w:rPr>
      </w:pPr>
      <w:r w:rsidRPr="00BD3A24">
        <w:rPr>
          <w:rFonts w:cstheme="minorHAnsi"/>
          <w:b/>
          <w:sz w:val="28"/>
          <w:szCs w:val="28"/>
          <w:lang w:val="hr-HR"/>
        </w:rPr>
        <w:lastRenderedPageBreak/>
        <w:t>Prilog III</w:t>
      </w:r>
    </w:p>
    <w:p w:rsidR="00D026FA" w:rsidRPr="00BD3A24" w:rsidRDefault="00D026FA" w:rsidP="00D026FA">
      <w:pPr>
        <w:jc w:val="center"/>
        <w:rPr>
          <w:rFonts w:cstheme="minorHAnsi"/>
          <w:b/>
          <w:sz w:val="28"/>
          <w:szCs w:val="28"/>
          <w:lang w:val="hr-HR"/>
        </w:rPr>
      </w:pPr>
      <w:r w:rsidRPr="00BD3A24">
        <w:rPr>
          <w:rFonts w:cstheme="minorHAnsi"/>
          <w:b/>
          <w:sz w:val="28"/>
          <w:szCs w:val="28"/>
          <w:lang w:val="hr-HR"/>
        </w:rPr>
        <w:t xml:space="preserve">FOTODOKUMENTACIJE PROHODNE STAKLENE TERASE </w:t>
      </w:r>
    </w:p>
    <w:p w:rsidR="00D026FA" w:rsidRPr="00BD3A24" w:rsidRDefault="00D026FA" w:rsidP="00D026FA">
      <w:pPr>
        <w:jc w:val="center"/>
        <w:rPr>
          <w:rFonts w:cstheme="minorHAnsi"/>
          <w:b/>
          <w:sz w:val="28"/>
          <w:szCs w:val="28"/>
          <w:lang w:val="hr-HR"/>
        </w:rPr>
      </w:pPr>
      <w:r w:rsidRPr="00BD3A24">
        <w:rPr>
          <w:rFonts w:cstheme="minorHAnsi"/>
          <w:b/>
          <w:sz w:val="28"/>
          <w:szCs w:val="28"/>
          <w:lang w:val="hr-HR"/>
        </w:rPr>
        <w:t>(POSTOJEĆE STANJE)</w:t>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38EBACC8" wp14:editId="44503971">
            <wp:extent cx="4320000" cy="3240000"/>
            <wp:effectExtent l="0" t="0" r="444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200922_09030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54B87426" wp14:editId="434CB650">
            <wp:extent cx="4320000" cy="3240000"/>
            <wp:effectExtent l="0" t="0" r="444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0200922_09031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20000" cy="3240000"/>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70FAF31A" wp14:editId="664D16B1">
            <wp:extent cx="4320000" cy="3240223"/>
            <wp:effectExtent l="0" t="0" r="4445"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00922_09032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366C7405" wp14:editId="79ABB6FC">
            <wp:extent cx="4320000" cy="3240223"/>
            <wp:effectExtent l="0" t="0" r="4445"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200922_09052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lastRenderedPageBreak/>
        <w:drawing>
          <wp:inline distT="0" distB="0" distL="0" distR="0" wp14:anchorId="4B97D336" wp14:editId="1A8EAD97">
            <wp:extent cx="4320000" cy="5760000"/>
            <wp:effectExtent l="0" t="0" r="4445"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00922_09033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5760000"/>
                    </a:xfrm>
                    <a:prstGeom prst="rect">
                      <a:avLst/>
                    </a:prstGeom>
                  </pic:spPr>
                </pic:pic>
              </a:graphicData>
            </a:graphic>
          </wp:inline>
        </w:drawing>
      </w:r>
      <w:r>
        <w:rPr>
          <w:rFonts w:ascii="Times New Roman" w:hAnsi="Times New Roman" w:cs="Times New Roman"/>
          <w:b/>
          <w:noProof/>
          <w:sz w:val="28"/>
          <w:szCs w:val="28"/>
          <w:lang w:val="hr-HR" w:eastAsia="hr-HR"/>
        </w:rPr>
        <w:lastRenderedPageBreak/>
        <w:drawing>
          <wp:inline distT="0" distB="0" distL="0" distR="0" wp14:anchorId="6EA62DB4" wp14:editId="783446E7">
            <wp:extent cx="4320000" cy="3240223"/>
            <wp:effectExtent l="0" t="0" r="444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00922_09034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0890F725" wp14:editId="3C65F738">
            <wp:extent cx="4320000" cy="3240223"/>
            <wp:effectExtent l="0" t="0" r="444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200922_0903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lastRenderedPageBreak/>
        <w:drawing>
          <wp:inline distT="0" distB="0" distL="0" distR="0" wp14:anchorId="2ECA02B3" wp14:editId="16D66153">
            <wp:extent cx="4320000" cy="3240223"/>
            <wp:effectExtent l="0" t="0" r="444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00922_0911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drawing>
          <wp:inline distT="0" distB="0" distL="0" distR="0" wp14:anchorId="39606DE4" wp14:editId="43649B45">
            <wp:extent cx="4320000" cy="3240223"/>
            <wp:effectExtent l="0" t="0" r="444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00922_09112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rsidP="00D026FA">
      <w:pPr>
        <w:jc w:val="center"/>
        <w:rPr>
          <w:rFonts w:ascii="Times New Roman" w:hAnsi="Times New Roman" w:cs="Times New Roman"/>
          <w:b/>
          <w:sz w:val="28"/>
          <w:szCs w:val="28"/>
          <w:lang w:val="hr-HR"/>
        </w:rPr>
      </w:pPr>
      <w:r>
        <w:rPr>
          <w:rFonts w:ascii="Times New Roman" w:hAnsi="Times New Roman" w:cs="Times New Roman"/>
          <w:b/>
          <w:noProof/>
          <w:sz w:val="28"/>
          <w:szCs w:val="28"/>
          <w:lang w:val="hr-HR" w:eastAsia="hr-HR"/>
        </w:rPr>
        <w:lastRenderedPageBreak/>
        <w:drawing>
          <wp:inline distT="0" distB="0" distL="0" distR="0" wp14:anchorId="05A57EEF" wp14:editId="39035AA3">
            <wp:extent cx="4320000" cy="5760000"/>
            <wp:effectExtent l="0" t="0" r="444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0200922_0911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20000" cy="5760000"/>
                    </a:xfrm>
                    <a:prstGeom prst="rect">
                      <a:avLst/>
                    </a:prstGeom>
                  </pic:spPr>
                </pic:pic>
              </a:graphicData>
            </a:graphic>
          </wp:inline>
        </w:drawing>
      </w:r>
      <w:r>
        <w:rPr>
          <w:rFonts w:ascii="Times New Roman" w:hAnsi="Times New Roman" w:cs="Times New Roman"/>
          <w:b/>
          <w:noProof/>
          <w:sz w:val="28"/>
          <w:szCs w:val="28"/>
          <w:lang w:val="hr-HR" w:eastAsia="hr-HR"/>
        </w:rPr>
        <w:lastRenderedPageBreak/>
        <w:drawing>
          <wp:inline distT="0" distB="0" distL="0" distR="0" wp14:anchorId="50B8E173" wp14:editId="5FADE87E">
            <wp:extent cx="4320000" cy="3240223"/>
            <wp:effectExtent l="0" t="0" r="4445"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00922_0912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3240223"/>
                    </a:xfrm>
                    <a:prstGeom prst="rect">
                      <a:avLst/>
                    </a:prstGeom>
                  </pic:spPr>
                </pic:pic>
              </a:graphicData>
            </a:graphic>
          </wp:inline>
        </w:drawing>
      </w:r>
    </w:p>
    <w:p w:rsidR="00D026FA" w:rsidRDefault="00D026FA">
      <w:pPr>
        <w:spacing w:after="160" w:line="259" w:lineRule="auto"/>
        <w:rPr>
          <w:rFonts w:eastAsiaTheme="minorHAnsi" w:cstheme="minorHAnsi"/>
          <w:lang w:val="hr-HR" w:eastAsia="en-US"/>
        </w:rPr>
      </w:pPr>
      <w:r>
        <w:rPr>
          <w:rFonts w:cstheme="minorHAnsi"/>
          <w:lang w:val="hr-HR"/>
        </w:rPr>
        <w:br w:type="page"/>
      </w:r>
    </w:p>
    <w:p w:rsidR="00D026FA" w:rsidRDefault="00D026FA" w:rsidP="00D026FA">
      <w:pPr>
        <w:pStyle w:val="ListParagraph"/>
        <w:rPr>
          <w:rFonts w:cstheme="minorHAnsi"/>
          <w:lang w:val="hr-HR"/>
        </w:rPr>
        <w:sectPr w:rsidR="00D026FA">
          <w:pgSz w:w="11906" w:h="16838"/>
          <w:pgMar w:top="1417" w:right="1417" w:bottom="1417" w:left="1417" w:header="708" w:footer="708" w:gutter="0"/>
          <w:cols w:space="708"/>
          <w:docGrid w:linePitch="360"/>
        </w:sectPr>
      </w:pPr>
    </w:p>
    <w:p w:rsidR="00D026FA" w:rsidRPr="00490BF9" w:rsidRDefault="00D026FA" w:rsidP="00D026FA">
      <w:pPr>
        <w:rPr>
          <w:b/>
          <w:sz w:val="28"/>
        </w:rPr>
      </w:pPr>
      <w:proofErr w:type="spellStart"/>
      <w:r w:rsidRPr="00490BF9">
        <w:rPr>
          <w:b/>
          <w:sz w:val="28"/>
        </w:rPr>
        <w:lastRenderedPageBreak/>
        <w:t>Prilog</w:t>
      </w:r>
      <w:proofErr w:type="spellEnd"/>
      <w:r w:rsidRPr="00490BF9">
        <w:rPr>
          <w:b/>
          <w:sz w:val="28"/>
        </w:rPr>
        <w:t xml:space="preserve"> IV.</w:t>
      </w:r>
    </w:p>
    <w:p w:rsidR="00D026FA" w:rsidRDefault="00D026FA" w:rsidP="00D026FA">
      <w:pPr>
        <w:jc w:val="center"/>
        <w:rPr>
          <w:b/>
          <w:sz w:val="28"/>
        </w:rPr>
      </w:pPr>
    </w:p>
    <w:p w:rsidR="00D026FA" w:rsidRPr="001C642A" w:rsidRDefault="00D026FA" w:rsidP="00D026FA">
      <w:pPr>
        <w:jc w:val="center"/>
        <w:rPr>
          <w:b/>
          <w:sz w:val="28"/>
        </w:rPr>
      </w:pPr>
      <w:r w:rsidRPr="001C642A">
        <w:rPr>
          <w:b/>
          <w:sz w:val="28"/>
        </w:rPr>
        <w:t>POPIS IZVRŠENIH RADOVA</w:t>
      </w:r>
    </w:p>
    <w:p w:rsidR="00D026FA" w:rsidRDefault="00D026FA" w:rsidP="00D026FA"/>
    <w:tbl>
      <w:tblPr>
        <w:tblStyle w:val="TableGrid"/>
        <w:tblW w:w="0" w:type="auto"/>
        <w:tblLook w:val="04A0" w:firstRow="1" w:lastRow="0" w:firstColumn="1" w:lastColumn="0" w:noHBand="0" w:noVBand="1"/>
      </w:tblPr>
      <w:tblGrid>
        <w:gridCol w:w="988"/>
        <w:gridCol w:w="4252"/>
        <w:gridCol w:w="4111"/>
        <w:gridCol w:w="2268"/>
        <w:gridCol w:w="1984"/>
      </w:tblGrid>
      <w:tr w:rsidR="00D026FA" w:rsidTr="00415E06">
        <w:tc>
          <w:tcPr>
            <w:tcW w:w="988" w:type="dxa"/>
          </w:tcPr>
          <w:p w:rsidR="00D026FA" w:rsidRDefault="00D026FA" w:rsidP="00415E06">
            <w:pPr>
              <w:jc w:val="center"/>
            </w:pPr>
            <w:r>
              <w:t>REDNI BROJ</w:t>
            </w:r>
          </w:p>
        </w:tc>
        <w:tc>
          <w:tcPr>
            <w:tcW w:w="4252" w:type="dxa"/>
          </w:tcPr>
          <w:p w:rsidR="00D026FA" w:rsidRDefault="00D026FA" w:rsidP="00415E06">
            <w:pPr>
              <w:jc w:val="center"/>
            </w:pPr>
            <w:r>
              <w:t>PREDMET RADOVA</w:t>
            </w:r>
          </w:p>
        </w:tc>
        <w:tc>
          <w:tcPr>
            <w:tcW w:w="4111" w:type="dxa"/>
          </w:tcPr>
          <w:p w:rsidR="00D026FA" w:rsidRDefault="00D026FA" w:rsidP="00415E06">
            <w:pPr>
              <w:jc w:val="center"/>
            </w:pPr>
            <w:r>
              <w:t>DRUGA UGOVORNA STRANA (</w:t>
            </w:r>
            <w:proofErr w:type="spellStart"/>
            <w:r>
              <w:t>naziv</w:t>
            </w:r>
            <w:proofErr w:type="spellEnd"/>
            <w:r>
              <w:t xml:space="preserve">, </w:t>
            </w:r>
            <w:proofErr w:type="spellStart"/>
            <w:r>
              <w:t>adresa</w:t>
            </w:r>
            <w:proofErr w:type="spellEnd"/>
            <w:r>
              <w:t>, OIB)</w:t>
            </w:r>
          </w:p>
        </w:tc>
        <w:tc>
          <w:tcPr>
            <w:tcW w:w="2268" w:type="dxa"/>
          </w:tcPr>
          <w:p w:rsidR="00D026FA" w:rsidRDefault="00D026FA" w:rsidP="00415E06">
            <w:pPr>
              <w:jc w:val="center"/>
            </w:pPr>
            <w:r>
              <w:t>VRIJEDNOST IZVRŠENIH RADOVA (bez PDV-a)</w:t>
            </w:r>
          </w:p>
        </w:tc>
        <w:tc>
          <w:tcPr>
            <w:tcW w:w="1984" w:type="dxa"/>
          </w:tcPr>
          <w:p w:rsidR="00D026FA" w:rsidRDefault="00D026FA" w:rsidP="00415E06">
            <w:pPr>
              <w:jc w:val="center"/>
            </w:pPr>
            <w:r>
              <w:t>DATUM I MJESTO IZVRŠENIH RADOVA</w:t>
            </w:r>
          </w:p>
        </w:tc>
      </w:tr>
      <w:tr w:rsidR="00D026FA" w:rsidTr="00415E06">
        <w:trPr>
          <w:trHeight w:val="795"/>
        </w:trPr>
        <w:tc>
          <w:tcPr>
            <w:tcW w:w="988" w:type="dxa"/>
          </w:tcPr>
          <w:p w:rsidR="00D026FA" w:rsidRDefault="00D026FA" w:rsidP="00415E06">
            <w:pPr>
              <w:jc w:val="center"/>
            </w:pPr>
          </w:p>
        </w:tc>
        <w:tc>
          <w:tcPr>
            <w:tcW w:w="4252" w:type="dxa"/>
          </w:tcPr>
          <w:p w:rsidR="00D026FA" w:rsidRDefault="00D026FA" w:rsidP="00415E06">
            <w:pPr>
              <w:jc w:val="center"/>
            </w:pPr>
          </w:p>
        </w:tc>
        <w:tc>
          <w:tcPr>
            <w:tcW w:w="4111" w:type="dxa"/>
          </w:tcPr>
          <w:p w:rsidR="00D026FA" w:rsidRDefault="00D026FA" w:rsidP="00415E06">
            <w:pPr>
              <w:jc w:val="center"/>
            </w:pPr>
          </w:p>
        </w:tc>
        <w:tc>
          <w:tcPr>
            <w:tcW w:w="2268" w:type="dxa"/>
          </w:tcPr>
          <w:p w:rsidR="00D026FA" w:rsidRDefault="00D026FA" w:rsidP="00415E06">
            <w:pPr>
              <w:jc w:val="center"/>
            </w:pPr>
          </w:p>
        </w:tc>
        <w:tc>
          <w:tcPr>
            <w:tcW w:w="1984" w:type="dxa"/>
          </w:tcPr>
          <w:p w:rsidR="00D026FA" w:rsidRDefault="00D026FA" w:rsidP="00415E06">
            <w:pPr>
              <w:jc w:val="center"/>
            </w:pPr>
          </w:p>
        </w:tc>
      </w:tr>
      <w:tr w:rsidR="00D026FA" w:rsidTr="00415E06">
        <w:trPr>
          <w:trHeight w:val="849"/>
        </w:trPr>
        <w:tc>
          <w:tcPr>
            <w:tcW w:w="988" w:type="dxa"/>
          </w:tcPr>
          <w:p w:rsidR="00D026FA" w:rsidRDefault="00D026FA" w:rsidP="00415E06">
            <w:pPr>
              <w:jc w:val="center"/>
            </w:pPr>
          </w:p>
        </w:tc>
        <w:tc>
          <w:tcPr>
            <w:tcW w:w="4252" w:type="dxa"/>
          </w:tcPr>
          <w:p w:rsidR="00D026FA" w:rsidRDefault="00D026FA" w:rsidP="00415E06">
            <w:pPr>
              <w:jc w:val="center"/>
            </w:pPr>
          </w:p>
        </w:tc>
        <w:tc>
          <w:tcPr>
            <w:tcW w:w="4111" w:type="dxa"/>
          </w:tcPr>
          <w:p w:rsidR="00D026FA" w:rsidRDefault="00D026FA" w:rsidP="00415E06">
            <w:pPr>
              <w:jc w:val="center"/>
            </w:pPr>
          </w:p>
        </w:tc>
        <w:tc>
          <w:tcPr>
            <w:tcW w:w="2268" w:type="dxa"/>
          </w:tcPr>
          <w:p w:rsidR="00D026FA" w:rsidRDefault="00D026FA" w:rsidP="00415E06">
            <w:pPr>
              <w:jc w:val="center"/>
            </w:pPr>
          </w:p>
        </w:tc>
        <w:tc>
          <w:tcPr>
            <w:tcW w:w="1984" w:type="dxa"/>
          </w:tcPr>
          <w:p w:rsidR="00D026FA" w:rsidRDefault="00D026FA" w:rsidP="00415E06">
            <w:pPr>
              <w:jc w:val="center"/>
            </w:pPr>
          </w:p>
        </w:tc>
      </w:tr>
    </w:tbl>
    <w:p w:rsidR="00D026FA" w:rsidRDefault="00D026FA" w:rsidP="00D026FA">
      <w:pPr>
        <w:jc w:val="center"/>
      </w:pPr>
    </w:p>
    <w:p w:rsidR="00D026FA" w:rsidRPr="009D0F21" w:rsidRDefault="00D026FA" w:rsidP="00D026FA">
      <w:pPr>
        <w:pStyle w:val="ListParagraph"/>
        <w:rPr>
          <w:rFonts w:cstheme="minorHAnsi"/>
          <w:lang w:val="hr-HR"/>
        </w:rPr>
      </w:pPr>
    </w:p>
    <w:p w:rsidR="00E420DA" w:rsidRDefault="00E420DA" w:rsidP="00D026FA"/>
    <w:sectPr w:rsidR="00E420DA" w:rsidSect="00D026F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6C11" w:rsidRDefault="003B6C11" w:rsidP="00D026FA">
      <w:pPr>
        <w:spacing w:after="0" w:line="240" w:lineRule="auto"/>
      </w:pPr>
      <w:r>
        <w:separator/>
      </w:r>
    </w:p>
  </w:endnote>
  <w:endnote w:type="continuationSeparator" w:id="0">
    <w:p w:rsidR="003B6C11" w:rsidRDefault="003B6C11" w:rsidP="00D02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6C11" w:rsidRDefault="003B6C11" w:rsidP="00D026FA">
      <w:pPr>
        <w:spacing w:after="0" w:line="240" w:lineRule="auto"/>
      </w:pPr>
      <w:r>
        <w:separator/>
      </w:r>
    </w:p>
  </w:footnote>
  <w:footnote w:type="continuationSeparator" w:id="0">
    <w:p w:rsidR="003B6C11" w:rsidRDefault="003B6C11" w:rsidP="00D026FA">
      <w:pPr>
        <w:spacing w:after="0" w:line="240" w:lineRule="auto"/>
      </w:pPr>
      <w:r>
        <w:continuationSeparator/>
      </w:r>
    </w:p>
  </w:footnote>
  <w:footnote w:id="1">
    <w:p w:rsidR="00D026FA" w:rsidRDefault="00D026FA" w:rsidP="00D026FA">
      <w:pPr>
        <w:pStyle w:val="FootnoteText"/>
        <w:rPr>
          <w:rFonts w:ascii="Calibri" w:hAnsi="Calibri" w:cs="Arial"/>
          <w:lang w:val="hr-HR"/>
        </w:rPr>
      </w:pPr>
      <w:r>
        <w:rPr>
          <w:rStyle w:val="FootnoteReference"/>
          <w:rFonts w:ascii="Calibri" w:hAnsi="Calibri" w:cs="Arial"/>
          <w:lang w:val="hr-HR"/>
        </w:rPr>
        <w:footnoteRef/>
      </w:r>
      <w:r>
        <w:rPr>
          <w:rFonts w:ascii="Calibri" w:hAnsi="Calibri" w:cs="Arial"/>
          <w:lang w:val="hr-HR"/>
        </w:rPr>
        <w:t xml:space="preserve"> Ili nacionalni identifikacijski broj prema zemlji sjedišta gospodarskog subjekta, ako je primjenjivo.</w:t>
      </w:r>
    </w:p>
  </w:footnote>
  <w:footnote w:id="2">
    <w:p w:rsidR="00D026FA" w:rsidRDefault="00D026FA" w:rsidP="00D026FA">
      <w:pPr>
        <w:pStyle w:val="FootnoteText"/>
        <w:rPr>
          <w:rFonts w:ascii="Calibri" w:hAnsi="Calibri"/>
          <w:lang w:val="hr-HR"/>
        </w:rPr>
      </w:pPr>
      <w:r>
        <w:rPr>
          <w:rStyle w:val="FootnoteReference"/>
          <w:rFonts w:ascii="Calibri" w:hAnsi="Calibri" w:cs="Arial"/>
        </w:rPr>
        <w:footnoteRef/>
      </w:r>
      <w:r>
        <w:rPr>
          <w:rFonts w:ascii="Calibri" w:hAnsi="Calibri" w:cs="Arial"/>
          <w:lang w:val="hr-HR"/>
        </w:rPr>
        <w:t xml:space="preserve"> </w:t>
      </w:r>
      <w:r>
        <w:rPr>
          <w:rFonts w:ascii="Calibri" w:hAnsi="Calibri" w:cs="Arial"/>
          <w:lang w:val="hr-HR"/>
        </w:rPr>
        <w:t xml:space="preserve">Ako </w:t>
      </w:r>
      <w:r>
        <w:rPr>
          <w:rFonts w:ascii="Calibri" w:hAnsi="Calibri" w:cs="Arial"/>
          <w:lang w:val="hr-HR"/>
        </w:rPr>
        <w:t>ponuditelj nije u sustavu PDV-a ili je predmet nabave oslobođen PDV-a, rubriku ostaviti praznom.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062019"/>
    <w:multiLevelType w:val="hybridMultilevel"/>
    <w:tmpl w:val="8C947FAE"/>
    <w:lvl w:ilvl="0" w:tplc="2346BBF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6F83294"/>
    <w:multiLevelType w:val="hybridMultilevel"/>
    <w:tmpl w:val="0986AA6A"/>
    <w:lvl w:ilvl="0" w:tplc="7428AED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6FA"/>
    <w:rsid w:val="003B6C11"/>
    <w:rsid w:val="00490BF9"/>
    <w:rsid w:val="00D026FA"/>
    <w:rsid w:val="00E420D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1E252"/>
  <w15:chartTrackingRefBased/>
  <w15:docId w15:val="{C27878F9-CD30-4F8C-BBE7-CB7A2FC7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26FA"/>
    <w:pPr>
      <w:spacing w:after="200" w:line="276" w:lineRule="auto"/>
    </w:pPr>
    <w:rPr>
      <w:rFonts w:eastAsiaTheme="minorEastAsia"/>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D026FA"/>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D026FA"/>
    <w:rPr>
      <w:rFonts w:ascii="Times New Roman" w:eastAsia="Times New Roman" w:hAnsi="Times New Roman" w:cs="Times New Roman"/>
      <w:sz w:val="20"/>
      <w:szCs w:val="20"/>
      <w:lang w:val="en-US" w:eastAsia="en-GB"/>
    </w:rPr>
  </w:style>
  <w:style w:type="character" w:styleId="FootnoteReference">
    <w:name w:val="footnote reference"/>
    <w:semiHidden/>
    <w:unhideWhenUsed/>
    <w:rsid w:val="00D026FA"/>
    <w:rPr>
      <w:vertAlign w:val="superscript"/>
    </w:rPr>
  </w:style>
  <w:style w:type="paragraph" w:styleId="ListParagraph">
    <w:name w:val="List Paragraph"/>
    <w:basedOn w:val="Normal"/>
    <w:uiPriority w:val="34"/>
    <w:qFormat/>
    <w:rsid w:val="00D026FA"/>
    <w:pPr>
      <w:spacing w:after="160" w:line="259" w:lineRule="auto"/>
      <w:ind w:left="720"/>
      <w:contextualSpacing/>
    </w:pPr>
    <w:rPr>
      <w:rFonts w:eastAsiaTheme="minorHAnsi"/>
      <w:lang w:val="en-US" w:eastAsia="en-US"/>
    </w:rPr>
  </w:style>
  <w:style w:type="table" w:styleId="TableGrid">
    <w:name w:val="Table Grid"/>
    <w:basedOn w:val="TableNormal"/>
    <w:uiPriority w:val="39"/>
    <w:rsid w:val="00D026F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16</Pages>
  <Words>1920</Words>
  <Characters>10949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Sekulić</dc:creator>
  <cp:keywords/>
  <dc:description/>
  <cp:lastModifiedBy>Kristina Sekulić</cp:lastModifiedBy>
  <cp:revision>2</cp:revision>
  <dcterms:created xsi:type="dcterms:W3CDTF">2021-10-12T07:27:00Z</dcterms:created>
  <dcterms:modified xsi:type="dcterms:W3CDTF">2021-10-12T07:35:00Z</dcterms:modified>
</cp:coreProperties>
</file>