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C0" w:rsidRPr="001E2AC0" w:rsidRDefault="001E2AC0" w:rsidP="001E2AC0">
      <w:pPr>
        <w:pStyle w:val="Heading1"/>
        <w:tabs>
          <w:tab w:val="left" w:pos="621"/>
        </w:tabs>
        <w:ind w:left="0" w:right="133" w:firstLine="0"/>
        <w:jc w:val="center"/>
        <w:rPr>
          <w:rFonts w:ascii="Times New Roman" w:hAnsi="Times New Roman" w:cs="Times New Roman"/>
        </w:rPr>
      </w:pPr>
      <w:r w:rsidRPr="001E2AC0">
        <w:rPr>
          <w:rFonts w:ascii="Times New Roman" w:hAnsi="Times New Roman" w:cs="Times New Roman"/>
        </w:rPr>
        <w:t>Voditelj računovodstva za obračun plaće i blagajne - radno mjesto III.</w:t>
      </w:r>
      <w:r w:rsidRPr="001E2AC0">
        <w:rPr>
          <w:rFonts w:ascii="Times New Roman" w:hAnsi="Times New Roman" w:cs="Times New Roman"/>
          <w:spacing w:val="-9"/>
        </w:rPr>
        <w:t xml:space="preserve"> </w:t>
      </w:r>
      <w:r w:rsidRPr="001E2AC0">
        <w:rPr>
          <w:rFonts w:ascii="Times New Roman" w:hAnsi="Times New Roman" w:cs="Times New Roman"/>
        </w:rPr>
        <w:t>vrste</w:t>
      </w:r>
    </w:p>
    <w:p w:rsidR="001E2AC0" w:rsidRPr="001E2AC0" w:rsidRDefault="001E2AC0" w:rsidP="001E2AC0">
      <w:pPr>
        <w:pStyle w:val="Heading1"/>
        <w:tabs>
          <w:tab w:val="left" w:pos="621"/>
        </w:tabs>
        <w:ind w:left="0" w:right="133" w:firstLine="0"/>
        <w:jc w:val="center"/>
        <w:rPr>
          <w:rFonts w:ascii="Times New Roman" w:hAnsi="Times New Roman" w:cs="Times New Roman"/>
          <w:b w:val="0"/>
          <w:i/>
        </w:rPr>
      </w:pPr>
      <w:r w:rsidRPr="001E2AC0">
        <w:rPr>
          <w:rFonts w:ascii="Times New Roman" w:hAnsi="Times New Roman" w:cs="Times New Roman"/>
          <w:b w:val="0"/>
          <w:i/>
        </w:rPr>
        <w:t>(opis poslova)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before="115" w:line="277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obračunava mjesečne plaće zaposlenika temeljem rješenja o</w:t>
      </w:r>
      <w:r w:rsidRPr="001E2AC0">
        <w:rPr>
          <w:rFonts w:ascii="Times New Roman" w:hAnsi="Times New Roman" w:cs="Times New Roman"/>
          <w:spacing w:val="-10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isplati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242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obračunava i isplaćuje sve vrste plaća iz vlastite djelatnosti po nalogu, rješenju i odluci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line="276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obračunava i isplaćuje drugi dohodak zaposlenicima i vanjskim</w:t>
      </w:r>
      <w:r w:rsidRPr="001E2AC0">
        <w:rPr>
          <w:rFonts w:ascii="Times New Roman" w:hAnsi="Times New Roman" w:cs="Times New Roman"/>
          <w:spacing w:val="41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suradnicima</w:t>
      </w:r>
    </w:p>
    <w:p w:rsidR="001E2AC0" w:rsidRPr="001E2AC0" w:rsidRDefault="001E2AC0" w:rsidP="001E2AC0">
      <w:pPr>
        <w:pStyle w:val="BodyText"/>
        <w:spacing w:line="275" w:lineRule="exact"/>
        <w:ind w:left="426" w:hanging="142"/>
        <w:jc w:val="both"/>
        <w:rPr>
          <w:rFonts w:ascii="Times New Roman" w:hAnsi="Times New Roman" w:cs="Times New Roman"/>
        </w:rPr>
      </w:pPr>
      <w:r w:rsidRPr="001E2AC0">
        <w:rPr>
          <w:rFonts w:ascii="Times New Roman" w:hAnsi="Times New Roman" w:cs="Times New Roman"/>
        </w:rPr>
        <w:t>/ugovor o djelu, autorskih ugovora i ostalih naknada po rješenju i odluci/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before="2" w:line="237" w:lineRule="auto"/>
        <w:ind w:left="426" w:right="199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obračunava i isplaćuje ostala materijalna prava radnika: oporezive i</w:t>
      </w:r>
      <w:r w:rsidRPr="001E2AC0">
        <w:rPr>
          <w:rFonts w:ascii="Times New Roman" w:hAnsi="Times New Roman" w:cs="Times New Roman"/>
          <w:spacing w:val="-47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neoporezive naknade sukladno Pravilniku o dohotku i Kolektivnom ugovoru</w:t>
      </w:r>
      <w:r w:rsidRPr="001E2AC0">
        <w:rPr>
          <w:rFonts w:ascii="Times New Roman" w:hAnsi="Times New Roman" w:cs="Times New Roman"/>
          <w:spacing w:val="-14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/prijevoz,</w:t>
      </w:r>
    </w:p>
    <w:p w:rsidR="001E2AC0" w:rsidRPr="001E2AC0" w:rsidRDefault="001E2AC0" w:rsidP="001E2AC0">
      <w:pPr>
        <w:pStyle w:val="BodyText"/>
        <w:ind w:left="426" w:hanging="142"/>
        <w:jc w:val="both"/>
        <w:rPr>
          <w:rFonts w:ascii="Times New Roman" w:hAnsi="Times New Roman" w:cs="Times New Roman"/>
        </w:rPr>
      </w:pPr>
      <w:r w:rsidRPr="001E2AC0">
        <w:rPr>
          <w:rFonts w:ascii="Times New Roman" w:hAnsi="Times New Roman" w:cs="Times New Roman"/>
        </w:rPr>
        <w:t>otpremnine, pomoći, jubilarne nagrade/ po rješenju i odluci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352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za sve vrste primanja radnika kao i vanjskih suradnika /ugovori/ vodi propisanu evidenciju kartica, potvrda o isplaćenom drugom</w:t>
      </w:r>
      <w:r w:rsidRPr="001E2AC0">
        <w:rPr>
          <w:rFonts w:ascii="Times New Roman" w:hAnsi="Times New Roman" w:cs="Times New Roman"/>
          <w:spacing w:val="-5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dohotku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243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dostavlja Poreznoj upravi propisana izvješća o isplatama primanja zaposlenika i vanjskih suradnika ,mjesečna, tromjesečna i</w:t>
      </w:r>
      <w:r w:rsidRPr="001E2AC0">
        <w:rPr>
          <w:rFonts w:ascii="Times New Roman" w:hAnsi="Times New Roman" w:cs="Times New Roman"/>
          <w:spacing w:val="-6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godišnja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567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dostavlja Fini propisana mjesečna, tromjesečna i godišnja izvješća za</w:t>
      </w:r>
      <w:r w:rsidRPr="001E2AC0">
        <w:rPr>
          <w:rFonts w:ascii="Times New Roman" w:hAnsi="Times New Roman" w:cs="Times New Roman"/>
          <w:spacing w:val="-43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isplatu materijalnih prava radnika na pr</w:t>
      </w:r>
      <w:bookmarkStart w:id="0" w:name="_GoBack"/>
      <w:bookmarkEnd w:id="0"/>
      <w:r w:rsidRPr="001E2AC0">
        <w:rPr>
          <w:rFonts w:ascii="Times New Roman" w:hAnsi="Times New Roman" w:cs="Times New Roman"/>
          <w:sz w:val="24"/>
        </w:rPr>
        <w:t>opisanim</w:t>
      </w:r>
      <w:r w:rsidRPr="001E2AC0">
        <w:rPr>
          <w:rFonts w:ascii="Times New Roman" w:hAnsi="Times New Roman" w:cs="Times New Roman"/>
          <w:spacing w:val="-5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obrascima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1220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dostavlja HZZO propisana izvješća za utvrđivanje mirovinske osnovice zaposlenika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577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izrađuje i dostavlja statistička izvješća iz svog djelokruga rada na propisanim obrascima i ostalim obrascima, mjesečno, tromjesečno i</w:t>
      </w:r>
      <w:r w:rsidRPr="001E2AC0">
        <w:rPr>
          <w:rFonts w:ascii="Times New Roman" w:hAnsi="Times New Roman" w:cs="Times New Roman"/>
          <w:spacing w:val="-12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godišnje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line="276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ispostavlja potvrde o plaćama za različite</w:t>
      </w:r>
      <w:r w:rsidRPr="001E2AC0">
        <w:rPr>
          <w:rFonts w:ascii="Times New Roman" w:hAnsi="Times New Roman" w:cs="Times New Roman"/>
          <w:spacing w:val="-2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namjene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line="276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ovjerava obrasce za kredite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225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vodi i evidentira sve vrste kredita radnika /bankovne, sindikalne/, vodi propisanu evidenciju i usklađuje sa</w:t>
      </w:r>
      <w:r w:rsidRPr="001E2AC0">
        <w:rPr>
          <w:rFonts w:ascii="Times New Roman" w:hAnsi="Times New Roman" w:cs="Times New Roman"/>
          <w:spacing w:val="-2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kreditorima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407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vodi evidenciju o isplaćenim naknadama za refundaciju potraživanja od Sveučilišta, Ministarstva i ostalih institucija /bolovanje preko 42 dana,</w:t>
      </w:r>
      <w:r w:rsidRPr="001E2AC0">
        <w:rPr>
          <w:rFonts w:ascii="Times New Roman" w:hAnsi="Times New Roman" w:cs="Times New Roman"/>
          <w:spacing w:val="-40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 xml:space="preserve">jubilarne nagrade, pomoći, putni troškovi </w:t>
      </w:r>
      <w:proofErr w:type="spellStart"/>
      <w:r w:rsidRPr="001E2AC0">
        <w:rPr>
          <w:rFonts w:ascii="Times New Roman" w:hAnsi="Times New Roman" w:cs="Times New Roman"/>
          <w:sz w:val="24"/>
        </w:rPr>
        <w:t>poslijediplomanata</w:t>
      </w:r>
      <w:proofErr w:type="spellEnd"/>
      <w:r w:rsidRPr="001E2AC0">
        <w:rPr>
          <w:rFonts w:ascii="Times New Roman" w:hAnsi="Times New Roman" w:cs="Times New Roman"/>
          <w:sz w:val="24"/>
        </w:rPr>
        <w:t xml:space="preserve"> i</w:t>
      </w:r>
      <w:r w:rsidRPr="001E2AC0">
        <w:rPr>
          <w:rFonts w:ascii="Times New Roman" w:hAnsi="Times New Roman" w:cs="Times New Roman"/>
          <w:spacing w:val="-11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sl./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line="276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vodi blagajničko poslovanje sukladno Pravilniku o računovodstvu</w:t>
      </w:r>
      <w:r w:rsidRPr="001E2AC0">
        <w:rPr>
          <w:rFonts w:ascii="Times New Roman" w:hAnsi="Times New Roman" w:cs="Times New Roman"/>
          <w:spacing w:val="-17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proračuna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554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obavlja uplate i isplate u gotovini na osnovi likvidirane i odobrene</w:t>
      </w:r>
      <w:r w:rsidRPr="001E2AC0">
        <w:rPr>
          <w:rFonts w:ascii="Times New Roman" w:hAnsi="Times New Roman" w:cs="Times New Roman"/>
          <w:spacing w:val="-47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blagajničke dokumentacije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line="276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preuzima gotovinu i polaže na žiro račun sukladno</w:t>
      </w:r>
      <w:r w:rsidRPr="001E2AC0">
        <w:rPr>
          <w:rFonts w:ascii="Times New Roman" w:hAnsi="Times New Roman" w:cs="Times New Roman"/>
          <w:spacing w:val="-7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Pravilniku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line="276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otvara putne naloge i vodi pomoćnu evidenciju ispostavljenih putnih</w:t>
      </w:r>
      <w:r w:rsidRPr="001E2AC0">
        <w:rPr>
          <w:rFonts w:ascii="Times New Roman" w:hAnsi="Times New Roman" w:cs="Times New Roman"/>
          <w:spacing w:val="-18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naloga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754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isplaćuje akontacije po putnim nalozima, povrat akontacija i obračun</w:t>
      </w:r>
      <w:r w:rsidRPr="001E2AC0">
        <w:rPr>
          <w:rFonts w:ascii="Times New Roman" w:hAnsi="Times New Roman" w:cs="Times New Roman"/>
          <w:spacing w:val="-39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putnih naloga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spacing w:line="276" w:lineRule="exact"/>
        <w:ind w:left="426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vodi brigu o čuvanju i arhiviranju dokumentacije iz svog djelokruga</w:t>
      </w:r>
      <w:r w:rsidRPr="001E2AC0">
        <w:rPr>
          <w:rFonts w:ascii="Times New Roman" w:hAnsi="Times New Roman" w:cs="Times New Roman"/>
          <w:spacing w:val="-16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rada</w:t>
      </w:r>
    </w:p>
    <w:p w:rsidR="001E2AC0" w:rsidRPr="001E2AC0" w:rsidRDefault="001E2AC0" w:rsidP="001E2AC0">
      <w:pPr>
        <w:pStyle w:val="ListParagraph"/>
        <w:numPr>
          <w:ilvl w:val="0"/>
          <w:numId w:val="1"/>
        </w:numPr>
        <w:ind w:left="426" w:right="801" w:hanging="142"/>
        <w:jc w:val="both"/>
        <w:rPr>
          <w:rFonts w:ascii="Times New Roman" w:hAnsi="Times New Roman" w:cs="Times New Roman"/>
          <w:sz w:val="24"/>
        </w:rPr>
      </w:pPr>
      <w:r w:rsidRPr="001E2AC0">
        <w:rPr>
          <w:rFonts w:ascii="Times New Roman" w:hAnsi="Times New Roman" w:cs="Times New Roman"/>
          <w:sz w:val="24"/>
        </w:rPr>
        <w:t>obavlja i druge poslove po nalogu dekana, rukovoditelja (tajnika) i voditelja računovodstveno-financijske</w:t>
      </w:r>
      <w:r w:rsidRPr="001E2AC0">
        <w:rPr>
          <w:rFonts w:ascii="Times New Roman" w:hAnsi="Times New Roman" w:cs="Times New Roman"/>
          <w:spacing w:val="-1"/>
          <w:sz w:val="24"/>
        </w:rPr>
        <w:t xml:space="preserve"> </w:t>
      </w:r>
      <w:r w:rsidRPr="001E2AC0">
        <w:rPr>
          <w:rFonts w:ascii="Times New Roman" w:hAnsi="Times New Roman" w:cs="Times New Roman"/>
          <w:sz w:val="24"/>
        </w:rPr>
        <w:t>službe.</w:t>
      </w:r>
    </w:p>
    <w:p w:rsidR="00155894" w:rsidRDefault="001E2AC0"/>
    <w:sectPr w:rsidR="0015589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3AF"/>
    <w:multiLevelType w:val="hybridMultilevel"/>
    <w:tmpl w:val="FC108558"/>
    <w:lvl w:ilvl="0" w:tplc="0EB80280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3B1ADE50">
      <w:numFmt w:val="bullet"/>
      <w:lvlText w:val="•"/>
      <w:lvlJc w:val="left"/>
      <w:pPr>
        <w:ind w:left="2050" w:hanging="360"/>
      </w:pPr>
      <w:rPr>
        <w:rFonts w:hint="default"/>
        <w:lang w:val="hr-HR" w:eastAsia="hr-HR" w:bidi="hr-HR"/>
      </w:rPr>
    </w:lvl>
    <w:lvl w:ilvl="2" w:tplc="4FE20000">
      <w:numFmt w:val="bullet"/>
      <w:lvlText w:val="•"/>
      <w:lvlJc w:val="left"/>
      <w:pPr>
        <w:ind w:left="2921" w:hanging="360"/>
      </w:pPr>
      <w:rPr>
        <w:rFonts w:hint="default"/>
        <w:lang w:val="hr-HR" w:eastAsia="hr-HR" w:bidi="hr-HR"/>
      </w:rPr>
    </w:lvl>
    <w:lvl w:ilvl="3" w:tplc="569299E8">
      <w:numFmt w:val="bullet"/>
      <w:lvlText w:val="•"/>
      <w:lvlJc w:val="left"/>
      <w:pPr>
        <w:ind w:left="3791" w:hanging="360"/>
      </w:pPr>
      <w:rPr>
        <w:rFonts w:hint="default"/>
        <w:lang w:val="hr-HR" w:eastAsia="hr-HR" w:bidi="hr-HR"/>
      </w:rPr>
    </w:lvl>
    <w:lvl w:ilvl="4" w:tplc="FEF24224">
      <w:numFmt w:val="bullet"/>
      <w:lvlText w:val="•"/>
      <w:lvlJc w:val="left"/>
      <w:pPr>
        <w:ind w:left="4662" w:hanging="360"/>
      </w:pPr>
      <w:rPr>
        <w:rFonts w:hint="default"/>
        <w:lang w:val="hr-HR" w:eastAsia="hr-HR" w:bidi="hr-HR"/>
      </w:rPr>
    </w:lvl>
    <w:lvl w:ilvl="5" w:tplc="D6309684">
      <w:numFmt w:val="bullet"/>
      <w:lvlText w:val="•"/>
      <w:lvlJc w:val="left"/>
      <w:pPr>
        <w:ind w:left="5533" w:hanging="360"/>
      </w:pPr>
      <w:rPr>
        <w:rFonts w:hint="default"/>
        <w:lang w:val="hr-HR" w:eastAsia="hr-HR" w:bidi="hr-HR"/>
      </w:rPr>
    </w:lvl>
    <w:lvl w:ilvl="6" w:tplc="CDB2E496">
      <w:numFmt w:val="bullet"/>
      <w:lvlText w:val="•"/>
      <w:lvlJc w:val="left"/>
      <w:pPr>
        <w:ind w:left="6403" w:hanging="360"/>
      </w:pPr>
      <w:rPr>
        <w:rFonts w:hint="default"/>
        <w:lang w:val="hr-HR" w:eastAsia="hr-HR" w:bidi="hr-HR"/>
      </w:rPr>
    </w:lvl>
    <w:lvl w:ilvl="7" w:tplc="EEC20ACE">
      <w:numFmt w:val="bullet"/>
      <w:lvlText w:val="•"/>
      <w:lvlJc w:val="left"/>
      <w:pPr>
        <w:ind w:left="7274" w:hanging="360"/>
      </w:pPr>
      <w:rPr>
        <w:rFonts w:hint="default"/>
        <w:lang w:val="hr-HR" w:eastAsia="hr-HR" w:bidi="hr-HR"/>
      </w:rPr>
    </w:lvl>
    <w:lvl w:ilvl="8" w:tplc="E4CE72A2">
      <w:numFmt w:val="bullet"/>
      <w:lvlText w:val="•"/>
      <w:lvlJc w:val="left"/>
      <w:pPr>
        <w:ind w:left="8145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6BC23866"/>
    <w:multiLevelType w:val="hybridMultilevel"/>
    <w:tmpl w:val="ABAEA5D4"/>
    <w:lvl w:ilvl="0" w:tplc="2F008256">
      <w:start w:val="16"/>
      <w:numFmt w:val="decimal"/>
      <w:lvlText w:val="%1."/>
      <w:lvlJc w:val="left"/>
      <w:pPr>
        <w:ind w:left="824" w:hanging="70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hr-HR" w:bidi="hr-HR"/>
      </w:rPr>
    </w:lvl>
    <w:lvl w:ilvl="1" w:tplc="B9522BF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hr-HR" w:eastAsia="hr-HR" w:bidi="hr-HR"/>
      </w:rPr>
    </w:lvl>
    <w:lvl w:ilvl="2" w:tplc="DA28D5E4">
      <w:numFmt w:val="bullet"/>
      <w:lvlText w:val="-"/>
      <w:lvlJc w:val="left"/>
      <w:pPr>
        <w:ind w:left="116" w:hanging="147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3" w:tplc="4C4ECD48">
      <w:numFmt w:val="bullet"/>
      <w:lvlText w:val="•"/>
      <w:lvlJc w:val="left"/>
      <w:pPr>
        <w:ind w:left="840" w:hanging="147"/>
      </w:pPr>
      <w:rPr>
        <w:rFonts w:hint="default"/>
        <w:lang w:val="hr-HR" w:eastAsia="hr-HR" w:bidi="hr-HR"/>
      </w:rPr>
    </w:lvl>
    <w:lvl w:ilvl="4" w:tplc="F4064B98">
      <w:numFmt w:val="bullet"/>
      <w:lvlText w:val="•"/>
      <w:lvlJc w:val="left"/>
      <w:pPr>
        <w:ind w:left="860" w:hanging="147"/>
      </w:pPr>
      <w:rPr>
        <w:rFonts w:hint="default"/>
        <w:lang w:val="hr-HR" w:eastAsia="hr-HR" w:bidi="hr-HR"/>
      </w:rPr>
    </w:lvl>
    <w:lvl w:ilvl="5" w:tplc="7ABAB536">
      <w:numFmt w:val="bullet"/>
      <w:lvlText w:val="•"/>
      <w:lvlJc w:val="left"/>
      <w:pPr>
        <w:ind w:left="980" w:hanging="147"/>
      </w:pPr>
      <w:rPr>
        <w:rFonts w:hint="default"/>
        <w:lang w:val="hr-HR" w:eastAsia="hr-HR" w:bidi="hr-HR"/>
      </w:rPr>
    </w:lvl>
    <w:lvl w:ilvl="6" w:tplc="514E78C0">
      <w:numFmt w:val="bullet"/>
      <w:lvlText w:val="•"/>
      <w:lvlJc w:val="left"/>
      <w:pPr>
        <w:ind w:left="1060" w:hanging="147"/>
      </w:pPr>
      <w:rPr>
        <w:rFonts w:hint="default"/>
        <w:lang w:val="hr-HR" w:eastAsia="hr-HR" w:bidi="hr-HR"/>
      </w:rPr>
    </w:lvl>
    <w:lvl w:ilvl="7" w:tplc="E96A0736">
      <w:numFmt w:val="bullet"/>
      <w:lvlText w:val="•"/>
      <w:lvlJc w:val="left"/>
      <w:pPr>
        <w:ind w:left="1100" w:hanging="147"/>
      </w:pPr>
      <w:rPr>
        <w:rFonts w:hint="default"/>
        <w:lang w:val="hr-HR" w:eastAsia="hr-HR" w:bidi="hr-HR"/>
      </w:rPr>
    </w:lvl>
    <w:lvl w:ilvl="8" w:tplc="073E25AA">
      <w:numFmt w:val="bullet"/>
      <w:lvlText w:val="•"/>
      <w:lvlJc w:val="left"/>
      <w:pPr>
        <w:ind w:left="1180" w:hanging="147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C0"/>
    <w:rsid w:val="00101559"/>
    <w:rsid w:val="00165D20"/>
    <w:rsid w:val="0019021F"/>
    <w:rsid w:val="001E2AC0"/>
    <w:rsid w:val="0039338D"/>
    <w:rsid w:val="00BD1BDB"/>
    <w:rsid w:val="00F3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E4E4"/>
  <w15:chartTrackingRefBased/>
  <w15:docId w15:val="{ABD499FD-2A74-4821-8E0C-BEC8B34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E2AC0"/>
    <w:pPr>
      <w:widowControl w:val="0"/>
      <w:autoSpaceDE w:val="0"/>
      <w:autoSpaceDN w:val="0"/>
      <w:ind w:left="824" w:hanging="709"/>
      <w:outlineLvl w:val="0"/>
    </w:pPr>
    <w:rPr>
      <w:rFonts w:ascii="Arial" w:eastAsia="Arial" w:hAnsi="Arial" w:cs="Arial"/>
      <w:b/>
      <w:bCs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2AC0"/>
    <w:rPr>
      <w:rFonts w:ascii="Arial" w:eastAsia="Arial" w:hAnsi="Arial" w:cs="Arial"/>
      <w:b/>
      <w:bCs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1E2AC0"/>
    <w:pPr>
      <w:widowControl w:val="0"/>
      <w:autoSpaceDE w:val="0"/>
      <w:autoSpaceDN w:val="0"/>
    </w:pPr>
    <w:rPr>
      <w:rFonts w:ascii="Arial" w:eastAsia="Arial" w:hAnsi="Arial" w:cs="Arial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1E2AC0"/>
    <w:rPr>
      <w:rFonts w:ascii="Arial" w:eastAsia="Arial" w:hAnsi="Arial" w:cs="Arial"/>
      <w:lang w:eastAsia="hr-HR" w:bidi="hr-HR"/>
    </w:rPr>
  </w:style>
  <w:style w:type="paragraph" w:styleId="ListParagraph">
    <w:name w:val="List Paragraph"/>
    <w:basedOn w:val="Normal"/>
    <w:uiPriority w:val="1"/>
    <w:qFormat/>
    <w:rsid w:val="001E2AC0"/>
    <w:pPr>
      <w:widowControl w:val="0"/>
      <w:autoSpaceDE w:val="0"/>
      <w:autoSpaceDN w:val="0"/>
      <w:ind w:left="1184" w:hanging="361"/>
    </w:pPr>
    <w:rPr>
      <w:rFonts w:ascii="Arial" w:eastAsia="Arial" w:hAnsi="Arial" w:cs="Arial"/>
      <w:sz w:val="22"/>
      <w:szCs w:val="22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2019-06-28T06:07:00Z</dcterms:created>
  <dcterms:modified xsi:type="dcterms:W3CDTF">2019-06-28T06:16:00Z</dcterms:modified>
</cp:coreProperties>
</file>