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39F7D" w14:textId="77777777" w:rsidR="002E0D87" w:rsidRDefault="002E0D87" w:rsidP="002E0D87">
      <w:pPr>
        <w:pStyle w:val="Title"/>
        <w:tabs>
          <w:tab w:val="left" w:pos="1701"/>
        </w:tabs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SVEUČILIŠTE JOSIPA JURJA STROSSMAYERA U OSIJEKU</w:t>
      </w:r>
    </w:p>
    <w:p w14:paraId="4C5393C9" w14:textId="1DDACAF4" w:rsidR="002E0D87" w:rsidRDefault="002E0D87" w:rsidP="002E0D87">
      <w:pPr>
        <w:tabs>
          <w:tab w:val="left" w:pos="1701"/>
        </w:tabs>
        <w:jc w:val="center"/>
        <w:rPr>
          <w:sz w:val="32"/>
          <w:szCs w:val="32"/>
        </w:rPr>
      </w:pPr>
      <w:r>
        <w:rPr>
          <w:b/>
          <w:bCs/>
          <w:sz w:val="28"/>
          <w:szCs w:val="28"/>
        </w:rPr>
        <w:t>GRAĐEVINSKI I ARHITEKTONSKI FAKULTET OSIJEK</w:t>
      </w:r>
    </w:p>
    <w:p w14:paraId="3D5972F7" w14:textId="77777777" w:rsidR="002E0D87" w:rsidRDefault="002E0D87" w:rsidP="002E0D87">
      <w:pPr>
        <w:tabs>
          <w:tab w:val="left" w:pos="1701"/>
        </w:tabs>
        <w:jc w:val="center"/>
        <w:rPr>
          <w:sz w:val="32"/>
          <w:szCs w:val="32"/>
        </w:rPr>
      </w:pPr>
    </w:p>
    <w:p w14:paraId="2B9C4B9E" w14:textId="77777777" w:rsidR="002E0D87" w:rsidRDefault="002E0D87" w:rsidP="002E0D87">
      <w:pPr>
        <w:tabs>
          <w:tab w:val="left" w:pos="1701"/>
        </w:tabs>
        <w:jc w:val="center"/>
        <w:rPr>
          <w:sz w:val="32"/>
          <w:szCs w:val="32"/>
        </w:rPr>
      </w:pPr>
    </w:p>
    <w:p w14:paraId="260DB6BB" w14:textId="77777777" w:rsidR="002E0D87" w:rsidRDefault="002E0D87" w:rsidP="002E0D87">
      <w:pPr>
        <w:tabs>
          <w:tab w:val="left" w:pos="1701"/>
        </w:tabs>
        <w:jc w:val="center"/>
        <w:rPr>
          <w:sz w:val="32"/>
          <w:szCs w:val="32"/>
        </w:rPr>
      </w:pPr>
    </w:p>
    <w:p w14:paraId="7727DE99" w14:textId="77777777" w:rsidR="002E0D87" w:rsidRDefault="002E0D87" w:rsidP="002E0D87">
      <w:pPr>
        <w:tabs>
          <w:tab w:val="left" w:pos="1701"/>
        </w:tabs>
        <w:jc w:val="center"/>
        <w:rPr>
          <w:sz w:val="32"/>
          <w:szCs w:val="32"/>
        </w:rPr>
      </w:pPr>
    </w:p>
    <w:p w14:paraId="4F939C67" w14:textId="77777777" w:rsidR="002E0D87" w:rsidRDefault="002E0D87" w:rsidP="002E0D87">
      <w:pPr>
        <w:tabs>
          <w:tab w:val="left" w:pos="1701"/>
        </w:tabs>
        <w:jc w:val="center"/>
        <w:rPr>
          <w:sz w:val="32"/>
          <w:szCs w:val="32"/>
        </w:rPr>
      </w:pPr>
    </w:p>
    <w:p w14:paraId="6CE3E8F7" w14:textId="77777777" w:rsidR="002E0D87" w:rsidRDefault="002E0D87" w:rsidP="002E0D87">
      <w:pPr>
        <w:tabs>
          <w:tab w:val="left" w:pos="1701"/>
        </w:tabs>
        <w:jc w:val="center"/>
        <w:rPr>
          <w:sz w:val="32"/>
          <w:szCs w:val="32"/>
        </w:rPr>
      </w:pPr>
    </w:p>
    <w:p w14:paraId="7E6D4BDB" w14:textId="77777777" w:rsidR="002E0D87" w:rsidRDefault="002E0D87" w:rsidP="002E0D87">
      <w:pPr>
        <w:tabs>
          <w:tab w:val="left" w:pos="1701"/>
        </w:tabs>
        <w:jc w:val="center"/>
        <w:rPr>
          <w:sz w:val="32"/>
          <w:szCs w:val="32"/>
        </w:rPr>
      </w:pPr>
    </w:p>
    <w:p w14:paraId="420401C7" w14:textId="77777777" w:rsidR="002E0D87" w:rsidRDefault="002E0D87" w:rsidP="002E0D87">
      <w:pPr>
        <w:tabs>
          <w:tab w:val="left" w:pos="1701"/>
        </w:tabs>
        <w:jc w:val="center"/>
        <w:rPr>
          <w:sz w:val="32"/>
          <w:szCs w:val="32"/>
        </w:rPr>
      </w:pPr>
    </w:p>
    <w:p w14:paraId="2EC4F474" w14:textId="77777777" w:rsidR="002E0D87" w:rsidRDefault="002E0D87" w:rsidP="002E0D87">
      <w:pPr>
        <w:tabs>
          <w:tab w:val="left" w:pos="1701"/>
        </w:tabs>
        <w:jc w:val="center"/>
        <w:rPr>
          <w:sz w:val="32"/>
          <w:szCs w:val="32"/>
        </w:rPr>
      </w:pPr>
    </w:p>
    <w:p w14:paraId="54E2D2B7" w14:textId="77777777" w:rsidR="002E0D87" w:rsidRDefault="002E0D87" w:rsidP="002E0D87">
      <w:pPr>
        <w:tabs>
          <w:tab w:val="left" w:pos="1701"/>
        </w:tabs>
        <w:jc w:val="center"/>
        <w:rPr>
          <w:sz w:val="32"/>
          <w:szCs w:val="32"/>
        </w:rPr>
      </w:pPr>
    </w:p>
    <w:p w14:paraId="1CBAA8C0" w14:textId="77777777" w:rsidR="002E0D87" w:rsidRDefault="002E0D87" w:rsidP="002E0D87">
      <w:pPr>
        <w:tabs>
          <w:tab w:val="left" w:pos="1701"/>
        </w:tabs>
        <w:jc w:val="center"/>
        <w:rPr>
          <w:sz w:val="32"/>
          <w:szCs w:val="32"/>
        </w:rPr>
      </w:pPr>
    </w:p>
    <w:p w14:paraId="3FE8814D" w14:textId="77777777" w:rsidR="002E0D87" w:rsidRDefault="002E0D87" w:rsidP="002E0D87">
      <w:pPr>
        <w:tabs>
          <w:tab w:val="left" w:pos="1701"/>
        </w:tabs>
        <w:jc w:val="center"/>
        <w:rPr>
          <w:sz w:val="32"/>
          <w:szCs w:val="32"/>
        </w:rPr>
      </w:pPr>
    </w:p>
    <w:p w14:paraId="55B53F9D" w14:textId="77777777" w:rsidR="002E0D87" w:rsidRDefault="002E0D87" w:rsidP="002E0D87">
      <w:pPr>
        <w:tabs>
          <w:tab w:val="left" w:pos="1701"/>
        </w:tabs>
        <w:jc w:val="center"/>
        <w:rPr>
          <w:sz w:val="32"/>
          <w:szCs w:val="32"/>
        </w:rPr>
      </w:pPr>
    </w:p>
    <w:p w14:paraId="25563F4E" w14:textId="77777777" w:rsidR="002E0D87" w:rsidRDefault="002E0D87" w:rsidP="002E0D87">
      <w:pPr>
        <w:tabs>
          <w:tab w:val="left" w:pos="1701"/>
        </w:tabs>
        <w:jc w:val="center"/>
        <w:rPr>
          <w:sz w:val="32"/>
          <w:szCs w:val="32"/>
        </w:rPr>
      </w:pPr>
    </w:p>
    <w:p w14:paraId="78C761EF" w14:textId="77777777" w:rsidR="002E0D87" w:rsidRDefault="002E0D87" w:rsidP="002E0D87">
      <w:pPr>
        <w:tabs>
          <w:tab w:val="left" w:pos="1701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ODLUKA</w:t>
      </w:r>
    </w:p>
    <w:p w14:paraId="1404FC6C" w14:textId="77777777" w:rsidR="002E0D87" w:rsidRDefault="002E0D87" w:rsidP="002E0D87">
      <w:pPr>
        <w:tabs>
          <w:tab w:val="left" w:pos="1701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 IZMJENAMA I DOPUNAMA STATUTA </w:t>
      </w:r>
    </w:p>
    <w:p w14:paraId="1E54729C" w14:textId="4AFB221A" w:rsidR="002E0D87" w:rsidRDefault="00EA373B" w:rsidP="002E0D87">
      <w:pPr>
        <w:tabs>
          <w:tab w:val="left" w:pos="1701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GRAĐEVINSKOG I ARHITEKTONSKOG FAKULTETA OSIJEK</w:t>
      </w:r>
    </w:p>
    <w:p w14:paraId="28BD8711" w14:textId="77777777" w:rsidR="002E0D87" w:rsidRDefault="002E0D87" w:rsidP="002E0D87">
      <w:pPr>
        <w:tabs>
          <w:tab w:val="left" w:pos="1701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</w:t>
      </w:r>
      <w:r w:rsidRPr="00FC78DE">
        <w:rPr>
          <w:b/>
          <w:bCs/>
          <w:i/>
          <w:iCs/>
          <w:sz w:val="28"/>
          <w:szCs w:val="28"/>
        </w:rPr>
        <w:t>Nacrt prijedloga</w:t>
      </w:r>
      <w:r>
        <w:rPr>
          <w:b/>
          <w:bCs/>
          <w:sz w:val="28"/>
          <w:szCs w:val="28"/>
        </w:rPr>
        <w:t>)</w:t>
      </w:r>
    </w:p>
    <w:p w14:paraId="09F35A17" w14:textId="77777777" w:rsidR="002E0D87" w:rsidRDefault="002E0D87" w:rsidP="002E0D87">
      <w:pPr>
        <w:tabs>
          <w:tab w:val="left" w:pos="1701"/>
        </w:tabs>
        <w:jc w:val="center"/>
        <w:rPr>
          <w:sz w:val="32"/>
          <w:szCs w:val="32"/>
        </w:rPr>
      </w:pPr>
    </w:p>
    <w:p w14:paraId="57D3DFB3" w14:textId="77777777" w:rsidR="002E0D87" w:rsidRDefault="002E0D87" w:rsidP="002E0D87">
      <w:pPr>
        <w:tabs>
          <w:tab w:val="left" w:pos="1701"/>
        </w:tabs>
        <w:jc w:val="center"/>
        <w:rPr>
          <w:sz w:val="32"/>
          <w:szCs w:val="32"/>
        </w:rPr>
      </w:pPr>
    </w:p>
    <w:p w14:paraId="7639AA78" w14:textId="77777777" w:rsidR="002E0D87" w:rsidRDefault="002E0D87" w:rsidP="002E0D87">
      <w:pPr>
        <w:tabs>
          <w:tab w:val="left" w:pos="1701"/>
        </w:tabs>
        <w:jc w:val="center"/>
        <w:rPr>
          <w:sz w:val="32"/>
          <w:szCs w:val="32"/>
        </w:rPr>
      </w:pPr>
    </w:p>
    <w:p w14:paraId="1D4DB2A2" w14:textId="77777777" w:rsidR="002E0D87" w:rsidRDefault="002E0D87" w:rsidP="002E0D87">
      <w:pPr>
        <w:tabs>
          <w:tab w:val="left" w:pos="1701"/>
        </w:tabs>
        <w:jc w:val="center"/>
        <w:rPr>
          <w:sz w:val="32"/>
          <w:szCs w:val="32"/>
        </w:rPr>
      </w:pPr>
    </w:p>
    <w:p w14:paraId="48CAC033" w14:textId="77777777" w:rsidR="002E0D87" w:rsidRDefault="002E0D87" w:rsidP="002E0D87">
      <w:pPr>
        <w:tabs>
          <w:tab w:val="left" w:pos="1701"/>
        </w:tabs>
        <w:jc w:val="center"/>
        <w:rPr>
          <w:sz w:val="32"/>
          <w:szCs w:val="32"/>
        </w:rPr>
      </w:pPr>
    </w:p>
    <w:p w14:paraId="253C4C15" w14:textId="77777777" w:rsidR="002E0D87" w:rsidRDefault="002E0D87" w:rsidP="002E0D87">
      <w:pPr>
        <w:tabs>
          <w:tab w:val="left" w:pos="1701"/>
        </w:tabs>
        <w:jc w:val="center"/>
        <w:rPr>
          <w:sz w:val="32"/>
          <w:szCs w:val="32"/>
        </w:rPr>
      </w:pPr>
    </w:p>
    <w:p w14:paraId="153F7628" w14:textId="77777777" w:rsidR="002E0D87" w:rsidRDefault="002E0D87" w:rsidP="002E0D87">
      <w:pPr>
        <w:tabs>
          <w:tab w:val="left" w:pos="1701"/>
        </w:tabs>
        <w:jc w:val="center"/>
        <w:rPr>
          <w:sz w:val="32"/>
          <w:szCs w:val="32"/>
        </w:rPr>
      </w:pPr>
    </w:p>
    <w:p w14:paraId="3EA49CAC" w14:textId="77777777" w:rsidR="002E0D87" w:rsidRDefault="002E0D87" w:rsidP="002E0D87">
      <w:pPr>
        <w:tabs>
          <w:tab w:val="left" w:pos="1701"/>
        </w:tabs>
        <w:jc w:val="center"/>
        <w:rPr>
          <w:sz w:val="32"/>
          <w:szCs w:val="32"/>
        </w:rPr>
      </w:pPr>
    </w:p>
    <w:p w14:paraId="4C1B388B" w14:textId="77777777" w:rsidR="002E0D87" w:rsidRDefault="002E0D87" w:rsidP="002E0D87">
      <w:pPr>
        <w:tabs>
          <w:tab w:val="left" w:pos="1701"/>
        </w:tabs>
        <w:jc w:val="center"/>
        <w:rPr>
          <w:sz w:val="32"/>
          <w:szCs w:val="32"/>
        </w:rPr>
      </w:pPr>
    </w:p>
    <w:p w14:paraId="4B54FFF7" w14:textId="77777777" w:rsidR="002E0D87" w:rsidRDefault="002E0D87" w:rsidP="002E0D87">
      <w:pPr>
        <w:tabs>
          <w:tab w:val="left" w:pos="1701"/>
        </w:tabs>
        <w:jc w:val="center"/>
        <w:rPr>
          <w:sz w:val="32"/>
          <w:szCs w:val="32"/>
        </w:rPr>
      </w:pPr>
    </w:p>
    <w:p w14:paraId="16EC8DE9" w14:textId="77777777" w:rsidR="002E0D87" w:rsidRDefault="002E0D87" w:rsidP="002E0D87">
      <w:pPr>
        <w:tabs>
          <w:tab w:val="left" w:pos="1701"/>
        </w:tabs>
        <w:jc w:val="center"/>
        <w:rPr>
          <w:sz w:val="32"/>
          <w:szCs w:val="32"/>
        </w:rPr>
      </w:pPr>
    </w:p>
    <w:p w14:paraId="0C0CDBB2" w14:textId="77777777" w:rsidR="002E0D87" w:rsidRDefault="002E0D87" w:rsidP="002E0D87">
      <w:pPr>
        <w:tabs>
          <w:tab w:val="left" w:pos="1701"/>
        </w:tabs>
        <w:jc w:val="center"/>
        <w:rPr>
          <w:sz w:val="32"/>
          <w:szCs w:val="32"/>
        </w:rPr>
      </w:pPr>
    </w:p>
    <w:p w14:paraId="6454EA0B" w14:textId="77777777" w:rsidR="002E0D87" w:rsidRDefault="002E0D87" w:rsidP="002E0D87">
      <w:pPr>
        <w:tabs>
          <w:tab w:val="left" w:pos="1701"/>
        </w:tabs>
        <w:jc w:val="center"/>
        <w:rPr>
          <w:sz w:val="32"/>
          <w:szCs w:val="32"/>
        </w:rPr>
      </w:pPr>
    </w:p>
    <w:p w14:paraId="28A3928C" w14:textId="77777777" w:rsidR="002E0D87" w:rsidRDefault="002E0D87" w:rsidP="002E0D87">
      <w:pPr>
        <w:tabs>
          <w:tab w:val="left" w:pos="1701"/>
        </w:tabs>
        <w:jc w:val="center"/>
        <w:rPr>
          <w:sz w:val="32"/>
          <w:szCs w:val="32"/>
        </w:rPr>
      </w:pPr>
    </w:p>
    <w:p w14:paraId="2639C394" w14:textId="77777777" w:rsidR="002E0D87" w:rsidRDefault="002E0D87" w:rsidP="002E0D87">
      <w:pPr>
        <w:tabs>
          <w:tab w:val="left" w:pos="1701"/>
        </w:tabs>
        <w:jc w:val="center"/>
        <w:rPr>
          <w:sz w:val="32"/>
          <w:szCs w:val="32"/>
        </w:rPr>
      </w:pPr>
    </w:p>
    <w:p w14:paraId="12EA03B3" w14:textId="112A9FD2" w:rsidR="002E0D87" w:rsidRDefault="00EA373B" w:rsidP="00EA373B">
      <w:pPr>
        <w:tabs>
          <w:tab w:val="left" w:pos="170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2E0D87">
        <w:rPr>
          <w:b/>
          <w:sz w:val="28"/>
          <w:szCs w:val="28"/>
        </w:rPr>
        <w:t xml:space="preserve">Osijek, </w:t>
      </w:r>
      <w:r>
        <w:rPr>
          <w:b/>
          <w:sz w:val="28"/>
          <w:szCs w:val="28"/>
        </w:rPr>
        <w:t>studeni</w:t>
      </w:r>
      <w:r w:rsidR="002E0D87">
        <w:rPr>
          <w:b/>
          <w:sz w:val="28"/>
          <w:szCs w:val="28"/>
        </w:rPr>
        <w:t xml:space="preserve"> 2025.</w:t>
      </w:r>
      <w:r>
        <w:rPr>
          <w:b/>
          <w:sz w:val="28"/>
          <w:szCs w:val="28"/>
        </w:rPr>
        <w:t xml:space="preserve"> godine</w:t>
      </w:r>
    </w:p>
    <w:p w14:paraId="369C9842" w14:textId="1F5818C3" w:rsidR="002E0D87" w:rsidRDefault="002E0D87" w:rsidP="002E0D87">
      <w:pPr>
        <w:tabs>
          <w:tab w:val="left" w:pos="1701"/>
        </w:tabs>
        <w:jc w:val="both"/>
        <w:rPr>
          <w:b/>
          <w:sz w:val="32"/>
          <w:szCs w:val="32"/>
        </w:rPr>
      </w:pPr>
    </w:p>
    <w:p w14:paraId="3089F897" w14:textId="4CAA395A" w:rsidR="002E0D87" w:rsidRDefault="002E0D87" w:rsidP="002E0D87">
      <w:pPr>
        <w:autoSpaceDE w:val="0"/>
        <w:autoSpaceDN w:val="0"/>
        <w:adjustRightInd w:val="0"/>
        <w:jc w:val="both"/>
      </w:pPr>
      <w:r>
        <w:rPr>
          <w:rFonts w:eastAsiaTheme="minorHAnsi"/>
          <w:lang w:eastAsia="en-US"/>
        </w:rPr>
        <w:t>Na temelju članka 19. stavka 3. podstavka 2. Zakona o visokom obrazovanju i znanstvenoj djelatnosti („Narodne novine“ br. 119/22.) i sukladno članku 19. stav</w:t>
      </w:r>
      <w:r w:rsidR="000564F8">
        <w:rPr>
          <w:rFonts w:eastAsiaTheme="minorHAnsi"/>
          <w:lang w:eastAsia="en-US"/>
        </w:rPr>
        <w:t>ku</w:t>
      </w:r>
      <w:r>
        <w:rPr>
          <w:rFonts w:eastAsiaTheme="minorHAnsi"/>
          <w:lang w:eastAsia="en-US"/>
        </w:rPr>
        <w:t xml:space="preserve"> 3. i 4. Statuta Sveučilišta Josipa Jurja Strossmayera u Osijeku te</w:t>
      </w:r>
      <w:r>
        <w:rPr>
          <w:rFonts w:eastAsia="Calibri"/>
        </w:rPr>
        <w:t xml:space="preserve"> sukladno članku </w:t>
      </w:r>
      <w:r w:rsidR="000564F8">
        <w:t>31.</w:t>
      </w:r>
      <w:r>
        <w:t xml:space="preserve"> stavku 1. podstavku 4. i članku 9</w:t>
      </w:r>
      <w:r w:rsidR="000564F8">
        <w:t>3</w:t>
      </w:r>
      <w:r>
        <w:t xml:space="preserve">. stavku </w:t>
      </w:r>
      <w:r w:rsidR="000564F8">
        <w:t>4</w:t>
      </w:r>
      <w:r>
        <w:t xml:space="preserve">. Statuta </w:t>
      </w:r>
      <w:r w:rsidR="000564F8">
        <w:t>Građevinskog i arhitektonskog fakulteta Osijek</w:t>
      </w:r>
      <w:r>
        <w:t>, na prijedlog dekan</w:t>
      </w:r>
      <w:r w:rsidR="000564F8">
        <w:t>a</w:t>
      </w:r>
      <w:r>
        <w:t xml:space="preserve"> </w:t>
      </w:r>
      <w:r w:rsidR="000564F8">
        <w:t>Građevinskog i arhitektonskog fakulteta Osijek</w:t>
      </w:r>
      <w:r>
        <w:t xml:space="preserve">, Fakultetsko vijeće </w:t>
      </w:r>
      <w:r w:rsidR="000564F8">
        <w:t>Građevinskog i arhitektonskog fakulteta Osijek</w:t>
      </w:r>
      <w:r w:rsidR="000564F8">
        <w:rPr>
          <w:bCs/>
        </w:rPr>
        <w:t xml:space="preserve"> </w:t>
      </w:r>
      <w:r>
        <w:rPr>
          <w:bCs/>
        </w:rPr>
        <w:t>u sastavu Sveučilišta Josipa Jurja Strossmayera u Osijeku</w:t>
      </w:r>
      <w:r>
        <w:t xml:space="preserve"> (u daljnjem tekstu: Fakultetsko vijeće) na __. sjednici u akademskoj 202</w:t>
      </w:r>
      <w:r w:rsidR="000564F8">
        <w:t>5</w:t>
      </w:r>
      <w:r>
        <w:t>./202</w:t>
      </w:r>
      <w:r w:rsidR="000564F8">
        <w:t>6</w:t>
      </w:r>
      <w:r>
        <w:t>. godini održanoj __2025. godine pod točkom __. dnevnog reda donijelo je</w:t>
      </w:r>
    </w:p>
    <w:p w14:paraId="38127FD0" w14:textId="77777777" w:rsidR="002E0D87" w:rsidRDefault="002E0D87" w:rsidP="002E0D87">
      <w:pPr>
        <w:autoSpaceDE w:val="0"/>
        <w:autoSpaceDN w:val="0"/>
        <w:adjustRightInd w:val="0"/>
        <w:jc w:val="both"/>
      </w:pPr>
    </w:p>
    <w:p w14:paraId="38BE28ED" w14:textId="77777777" w:rsidR="002E0D87" w:rsidRDefault="002E0D87" w:rsidP="002E0D87">
      <w:pPr>
        <w:tabs>
          <w:tab w:val="left" w:pos="1701"/>
        </w:tabs>
        <w:jc w:val="both"/>
      </w:pPr>
    </w:p>
    <w:p w14:paraId="7234E82F" w14:textId="77777777" w:rsidR="002E0D87" w:rsidRDefault="002E0D87" w:rsidP="002E0D87">
      <w:pPr>
        <w:tabs>
          <w:tab w:val="left" w:pos="1701"/>
        </w:tabs>
        <w:jc w:val="center"/>
        <w:rPr>
          <w:b/>
          <w:bCs/>
        </w:rPr>
      </w:pPr>
      <w:r>
        <w:rPr>
          <w:b/>
          <w:bCs/>
        </w:rPr>
        <w:t>ODLUKU</w:t>
      </w:r>
    </w:p>
    <w:p w14:paraId="72BC35FA" w14:textId="77777777" w:rsidR="002E0D87" w:rsidRDefault="002E0D87" w:rsidP="002E0D87">
      <w:pPr>
        <w:tabs>
          <w:tab w:val="left" w:pos="1701"/>
        </w:tabs>
        <w:jc w:val="center"/>
        <w:rPr>
          <w:b/>
          <w:bCs/>
        </w:rPr>
      </w:pPr>
      <w:r>
        <w:rPr>
          <w:b/>
          <w:bCs/>
        </w:rPr>
        <w:t xml:space="preserve">O IZMJENAMA I DOPUNAMA STATUTA </w:t>
      </w:r>
    </w:p>
    <w:p w14:paraId="396FAF08" w14:textId="34ECE11E" w:rsidR="002E0D87" w:rsidRDefault="00992935" w:rsidP="002E0D87">
      <w:pPr>
        <w:tabs>
          <w:tab w:val="left" w:pos="1701"/>
        </w:tabs>
        <w:jc w:val="center"/>
        <w:rPr>
          <w:b/>
          <w:bCs/>
        </w:rPr>
      </w:pPr>
      <w:r>
        <w:rPr>
          <w:b/>
          <w:bCs/>
        </w:rPr>
        <w:t>GRAĐEVINSKOG I ARHITEKTONSKOG FAKULTETA OSIJEK</w:t>
      </w:r>
    </w:p>
    <w:p w14:paraId="0C9A9F73" w14:textId="77777777" w:rsidR="002E0D87" w:rsidRDefault="002E0D87" w:rsidP="002E0D87">
      <w:pPr>
        <w:tabs>
          <w:tab w:val="left" w:pos="1701"/>
        </w:tabs>
        <w:jc w:val="center"/>
        <w:rPr>
          <w:b/>
          <w:bCs/>
        </w:rPr>
      </w:pPr>
      <w:r>
        <w:rPr>
          <w:b/>
          <w:bCs/>
          <w:sz w:val="28"/>
          <w:szCs w:val="28"/>
        </w:rPr>
        <w:t>(</w:t>
      </w:r>
      <w:r w:rsidRPr="00AB1919">
        <w:rPr>
          <w:b/>
          <w:bCs/>
          <w:i/>
          <w:iCs/>
        </w:rPr>
        <w:t>Nacrt prijedloga</w:t>
      </w:r>
      <w:r>
        <w:rPr>
          <w:b/>
          <w:bCs/>
          <w:sz w:val="28"/>
          <w:szCs w:val="28"/>
        </w:rPr>
        <w:t>)</w:t>
      </w:r>
    </w:p>
    <w:p w14:paraId="22E3B494" w14:textId="77777777" w:rsidR="002E0D87" w:rsidRDefault="002E0D87" w:rsidP="002E0D87">
      <w:pPr>
        <w:tabs>
          <w:tab w:val="left" w:pos="1701"/>
        </w:tabs>
        <w:jc w:val="center"/>
        <w:rPr>
          <w:b/>
          <w:bCs/>
        </w:rPr>
      </w:pPr>
    </w:p>
    <w:p w14:paraId="14935547" w14:textId="77777777" w:rsidR="002E0D87" w:rsidRDefault="002E0D87" w:rsidP="002E0D87">
      <w:pPr>
        <w:tabs>
          <w:tab w:val="left" w:pos="1701"/>
        </w:tabs>
        <w:jc w:val="center"/>
        <w:rPr>
          <w:b/>
          <w:bCs/>
        </w:rPr>
      </w:pPr>
    </w:p>
    <w:p w14:paraId="733B5184" w14:textId="77777777" w:rsidR="002E0D87" w:rsidRDefault="002E0D87" w:rsidP="002E0D87">
      <w:pPr>
        <w:tabs>
          <w:tab w:val="left" w:pos="1701"/>
        </w:tabs>
        <w:spacing w:after="120"/>
        <w:jc w:val="center"/>
        <w:rPr>
          <w:b/>
          <w:bCs/>
        </w:rPr>
      </w:pPr>
      <w:r>
        <w:rPr>
          <w:b/>
          <w:bCs/>
        </w:rPr>
        <w:t>Članak 1.</w:t>
      </w:r>
    </w:p>
    <w:p w14:paraId="1F349601" w14:textId="2D71400D" w:rsidR="00986D1E" w:rsidRDefault="002E0D87" w:rsidP="00986D1E">
      <w:pPr>
        <w:spacing w:before="100" w:beforeAutospacing="1" w:after="100" w:afterAutospacing="1"/>
      </w:pPr>
      <w:r>
        <w:rPr>
          <w:bCs/>
        </w:rPr>
        <w:t xml:space="preserve">U Statutu </w:t>
      </w:r>
      <w:r w:rsidR="00992935">
        <w:rPr>
          <w:bCs/>
        </w:rPr>
        <w:t>Građevinskog i arhitektonskog fakulteta Osijek</w:t>
      </w:r>
      <w:r>
        <w:t xml:space="preserve"> </w:t>
      </w:r>
      <w:r>
        <w:rPr>
          <w:bCs/>
        </w:rPr>
        <w:t xml:space="preserve">koji je donijelo Fakultetsko vijeće na </w:t>
      </w:r>
      <w:r w:rsidR="00992935">
        <w:rPr>
          <w:bCs/>
        </w:rPr>
        <w:t>11</w:t>
      </w:r>
      <w:r>
        <w:rPr>
          <w:bCs/>
        </w:rPr>
        <w:t xml:space="preserve">. sjednici u akademskoj 2022./2023. godini održanoj </w:t>
      </w:r>
      <w:r w:rsidR="00992935">
        <w:rPr>
          <w:bCs/>
        </w:rPr>
        <w:t>1</w:t>
      </w:r>
      <w:r>
        <w:rPr>
          <w:bCs/>
        </w:rPr>
        <w:t xml:space="preserve">. </w:t>
      </w:r>
      <w:r w:rsidR="00992935">
        <w:rPr>
          <w:bCs/>
        </w:rPr>
        <w:t>lip</w:t>
      </w:r>
      <w:r>
        <w:rPr>
          <w:bCs/>
        </w:rPr>
        <w:t xml:space="preserve">nja 2023. godine i koji je objavljen </w:t>
      </w:r>
      <w:r w:rsidR="00992935">
        <w:rPr>
          <w:bCs/>
        </w:rPr>
        <w:t>28</w:t>
      </w:r>
      <w:r>
        <w:rPr>
          <w:bCs/>
        </w:rPr>
        <w:t xml:space="preserve">. lipnja 2023. godine i stupio na snagu </w:t>
      </w:r>
      <w:r w:rsidR="00992935">
        <w:rPr>
          <w:bCs/>
        </w:rPr>
        <w:t>6</w:t>
      </w:r>
      <w:r>
        <w:rPr>
          <w:bCs/>
        </w:rPr>
        <w:t xml:space="preserve">. </w:t>
      </w:r>
      <w:r w:rsidR="00992935">
        <w:rPr>
          <w:bCs/>
        </w:rPr>
        <w:t>sr</w:t>
      </w:r>
      <w:r>
        <w:rPr>
          <w:bCs/>
        </w:rPr>
        <w:t>pnja 2023. godine,</w:t>
      </w:r>
      <w:r w:rsidR="00986D1E" w:rsidRPr="00986D1E">
        <w:t xml:space="preserve"> </w:t>
      </w:r>
      <w:r w:rsidR="00986D1E">
        <w:t xml:space="preserve">u </w:t>
      </w:r>
      <w:r w:rsidR="00986D1E" w:rsidRPr="00986D1E">
        <w:rPr>
          <w:b/>
          <w:bCs/>
        </w:rPr>
        <w:t xml:space="preserve">članku 14. stavak 5. </w:t>
      </w:r>
      <w:r w:rsidR="00986D1E">
        <w:t>briše se</w:t>
      </w:r>
    </w:p>
    <w:p w14:paraId="6CB2F8EE" w14:textId="1B102C06" w:rsidR="00986D1E" w:rsidRDefault="00986D1E" w:rsidP="00986D1E">
      <w:pPr>
        <w:spacing w:before="100" w:beforeAutospacing="1" w:after="100" w:afterAutospacing="1"/>
      </w:pPr>
      <w:r w:rsidRPr="00EE28BD">
        <w:t xml:space="preserve">Dosadašnji </w:t>
      </w:r>
      <w:r w:rsidRPr="006F315E">
        <w:rPr>
          <w:b/>
          <w:bCs/>
        </w:rPr>
        <w:t>stavci 6., 7., 8., 9.</w:t>
      </w:r>
      <w:r w:rsidR="006F315E" w:rsidRPr="006F315E">
        <w:rPr>
          <w:b/>
          <w:bCs/>
        </w:rPr>
        <w:t xml:space="preserve"> i </w:t>
      </w:r>
      <w:r w:rsidRPr="006F315E">
        <w:rPr>
          <w:b/>
          <w:bCs/>
        </w:rPr>
        <w:t>10.</w:t>
      </w:r>
      <w:r w:rsidRPr="00EE28BD">
        <w:t xml:space="preserve"> postaju </w:t>
      </w:r>
      <w:r w:rsidRPr="006F315E">
        <w:rPr>
          <w:b/>
          <w:bCs/>
        </w:rPr>
        <w:t>5., 6., 7., 8.</w:t>
      </w:r>
      <w:r w:rsidR="006F315E" w:rsidRPr="006F315E">
        <w:rPr>
          <w:b/>
          <w:bCs/>
        </w:rPr>
        <w:t xml:space="preserve"> i</w:t>
      </w:r>
      <w:r w:rsidRPr="006F315E">
        <w:rPr>
          <w:b/>
          <w:bCs/>
        </w:rPr>
        <w:t xml:space="preserve"> 9.</w:t>
      </w:r>
    </w:p>
    <w:p w14:paraId="5A959C3E" w14:textId="77777777" w:rsidR="006F315E" w:rsidRDefault="006F315E" w:rsidP="00986D1E">
      <w:pPr>
        <w:tabs>
          <w:tab w:val="left" w:pos="1701"/>
        </w:tabs>
        <w:jc w:val="center"/>
        <w:rPr>
          <w:b/>
        </w:rPr>
      </w:pPr>
    </w:p>
    <w:p w14:paraId="5C9338A9" w14:textId="4A59300F" w:rsidR="00986D1E" w:rsidRPr="00986D1E" w:rsidRDefault="00986D1E" w:rsidP="00986D1E">
      <w:pPr>
        <w:tabs>
          <w:tab w:val="left" w:pos="1701"/>
        </w:tabs>
        <w:jc w:val="center"/>
        <w:rPr>
          <w:b/>
        </w:rPr>
      </w:pPr>
      <w:r w:rsidRPr="00986D1E">
        <w:rPr>
          <w:b/>
        </w:rPr>
        <w:t>Članak 2.</w:t>
      </w:r>
    </w:p>
    <w:p w14:paraId="4CC4871F" w14:textId="77777777" w:rsidR="00986D1E" w:rsidRDefault="00986D1E" w:rsidP="002E0D87">
      <w:pPr>
        <w:tabs>
          <w:tab w:val="left" w:pos="1701"/>
        </w:tabs>
        <w:jc w:val="both"/>
        <w:rPr>
          <w:bCs/>
        </w:rPr>
      </w:pPr>
    </w:p>
    <w:p w14:paraId="2413B790" w14:textId="5A722E8B" w:rsidR="00CC3682" w:rsidRPr="008C42EC" w:rsidRDefault="00CC3682" w:rsidP="002E0D87">
      <w:pPr>
        <w:tabs>
          <w:tab w:val="left" w:pos="1701"/>
        </w:tabs>
        <w:jc w:val="both"/>
        <w:rPr>
          <w:b/>
          <w:bCs/>
        </w:rPr>
      </w:pPr>
      <w:r>
        <w:t xml:space="preserve">U članku 22. </w:t>
      </w:r>
      <w:r w:rsidR="005C6706">
        <w:t xml:space="preserve">u </w:t>
      </w:r>
      <w:r>
        <w:t>stavku 4. riječ</w:t>
      </w:r>
      <w:r w:rsidR="006F315E">
        <w:t>i</w:t>
      </w:r>
      <w:r>
        <w:t xml:space="preserve"> </w:t>
      </w:r>
      <w:r w:rsidRPr="00CC3682">
        <w:rPr>
          <w:b/>
          <w:bCs/>
        </w:rPr>
        <w:t>„</w:t>
      </w:r>
      <w:r w:rsidR="006F315E">
        <w:rPr>
          <w:b/>
          <w:bCs/>
        </w:rPr>
        <w:t xml:space="preserve"> Pravilnikom o </w:t>
      </w:r>
      <w:r w:rsidRPr="00CC3682">
        <w:rPr>
          <w:b/>
          <w:bCs/>
        </w:rPr>
        <w:t>ustrojstvu“</w:t>
      </w:r>
      <w:r>
        <w:t xml:space="preserve"> zamjenjuje se riječ</w:t>
      </w:r>
      <w:r w:rsidR="006F315E">
        <w:t>ima</w:t>
      </w:r>
      <w:r>
        <w:t xml:space="preserve"> </w:t>
      </w:r>
      <w:r w:rsidRPr="00CC3682">
        <w:rPr>
          <w:b/>
          <w:bCs/>
        </w:rPr>
        <w:t>„</w:t>
      </w:r>
      <w:r w:rsidR="006F315E">
        <w:rPr>
          <w:b/>
          <w:bCs/>
        </w:rPr>
        <w:t xml:space="preserve">Pravilnikom o </w:t>
      </w:r>
      <w:r w:rsidRPr="00CC3682">
        <w:rPr>
          <w:b/>
          <w:bCs/>
        </w:rPr>
        <w:t>sistematizaciji“</w:t>
      </w:r>
      <w:r w:rsidR="008C42EC">
        <w:rPr>
          <w:b/>
          <w:bCs/>
        </w:rPr>
        <w:t xml:space="preserve"> </w:t>
      </w:r>
      <w:r w:rsidR="008C42EC" w:rsidRPr="008C42EC">
        <w:t>i tako dalje</w:t>
      </w:r>
      <w:r w:rsidR="008C42EC">
        <w:rPr>
          <w:b/>
          <w:bCs/>
        </w:rPr>
        <w:t xml:space="preserve"> </w:t>
      </w:r>
      <w:r w:rsidR="008C42EC">
        <w:t>u ostatku</w:t>
      </w:r>
      <w:r w:rsidR="006F315E">
        <w:t xml:space="preserve"> tekstu Statuta riječi </w:t>
      </w:r>
      <w:r w:rsidR="006F315E" w:rsidRPr="00CC3682">
        <w:rPr>
          <w:b/>
          <w:bCs/>
        </w:rPr>
        <w:t>„</w:t>
      </w:r>
      <w:r w:rsidR="006F315E">
        <w:rPr>
          <w:b/>
          <w:bCs/>
        </w:rPr>
        <w:t xml:space="preserve">Pravilnikom o </w:t>
      </w:r>
      <w:r w:rsidR="006F315E" w:rsidRPr="00CC3682">
        <w:rPr>
          <w:b/>
          <w:bCs/>
        </w:rPr>
        <w:t>ustrojstvu“</w:t>
      </w:r>
      <w:r w:rsidR="006F315E">
        <w:t xml:space="preserve"> zamjenjuje se riječima </w:t>
      </w:r>
      <w:r w:rsidR="006F315E" w:rsidRPr="00CC3682">
        <w:rPr>
          <w:b/>
          <w:bCs/>
        </w:rPr>
        <w:t>„</w:t>
      </w:r>
      <w:r w:rsidR="006F315E">
        <w:rPr>
          <w:b/>
          <w:bCs/>
        </w:rPr>
        <w:t xml:space="preserve">Pravilnikom o </w:t>
      </w:r>
      <w:r w:rsidR="006F315E" w:rsidRPr="00CC3682">
        <w:rPr>
          <w:b/>
          <w:bCs/>
        </w:rPr>
        <w:t>sistematizaciji“</w:t>
      </w:r>
      <w:r w:rsidR="006F315E">
        <w:rPr>
          <w:b/>
          <w:bCs/>
        </w:rPr>
        <w:t>.</w:t>
      </w:r>
    </w:p>
    <w:p w14:paraId="22B76EA8" w14:textId="77777777" w:rsidR="00CC3682" w:rsidRDefault="00CC3682" w:rsidP="002E0D87">
      <w:pPr>
        <w:tabs>
          <w:tab w:val="left" w:pos="1701"/>
        </w:tabs>
        <w:jc w:val="both"/>
      </w:pPr>
    </w:p>
    <w:p w14:paraId="547F50F8" w14:textId="36037F3D" w:rsidR="00CC3682" w:rsidRDefault="006F315E" w:rsidP="006F315E">
      <w:pPr>
        <w:tabs>
          <w:tab w:val="left" w:pos="1701"/>
        </w:tabs>
        <w:jc w:val="center"/>
        <w:rPr>
          <w:b/>
          <w:bCs/>
        </w:rPr>
      </w:pPr>
      <w:r w:rsidRPr="006F315E">
        <w:rPr>
          <w:b/>
          <w:bCs/>
        </w:rPr>
        <w:t>Članak 3.</w:t>
      </w:r>
    </w:p>
    <w:p w14:paraId="3F351E61" w14:textId="73DB3332" w:rsidR="006F315E" w:rsidRDefault="006F315E" w:rsidP="006F315E">
      <w:pPr>
        <w:tabs>
          <w:tab w:val="left" w:pos="1701"/>
        </w:tabs>
        <w:jc w:val="center"/>
        <w:rPr>
          <w:b/>
          <w:bCs/>
        </w:rPr>
      </w:pPr>
    </w:p>
    <w:p w14:paraId="3B47FBB4" w14:textId="77777777" w:rsidR="006F315E" w:rsidRPr="006F315E" w:rsidRDefault="006F315E" w:rsidP="006F315E">
      <w:pPr>
        <w:tabs>
          <w:tab w:val="left" w:pos="1701"/>
        </w:tabs>
        <w:jc w:val="center"/>
        <w:rPr>
          <w:b/>
          <w:bCs/>
        </w:rPr>
      </w:pPr>
    </w:p>
    <w:p w14:paraId="7C1EABC9" w14:textId="1A6FF7BA" w:rsidR="00D34E63" w:rsidRDefault="00986D1E" w:rsidP="002E0D87">
      <w:pPr>
        <w:tabs>
          <w:tab w:val="left" w:pos="1701"/>
        </w:tabs>
        <w:jc w:val="both"/>
      </w:pPr>
      <w:r>
        <w:rPr>
          <w:b/>
          <w:bCs/>
        </w:rPr>
        <w:t>Č</w:t>
      </w:r>
      <w:r w:rsidR="00992935" w:rsidRPr="00132296">
        <w:rPr>
          <w:b/>
          <w:bCs/>
        </w:rPr>
        <w:t>lanak 26.</w:t>
      </w:r>
      <w:r w:rsidR="002E0D87" w:rsidRPr="00132296">
        <w:rPr>
          <w:b/>
          <w:bCs/>
        </w:rPr>
        <w:t xml:space="preserve"> mijenja se i </w:t>
      </w:r>
      <w:r w:rsidR="00D34E63">
        <w:rPr>
          <w:b/>
          <w:bCs/>
        </w:rPr>
        <w:t xml:space="preserve">sada </w:t>
      </w:r>
      <w:r w:rsidR="002E0D87" w:rsidRPr="00132296">
        <w:rPr>
          <w:b/>
          <w:bCs/>
        </w:rPr>
        <w:t>glasi</w:t>
      </w:r>
      <w:r w:rsidR="002E0D87">
        <w:t>:</w:t>
      </w:r>
    </w:p>
    <w:p w14:paraId="45B33528" w14:textId="736F9014" w:rsidR="002E0D87" w:rsidRDefault="002E0D87" w:rsidP="00D34E63">
      <w:pPr>
        <w:pStyle w:val="ListParagraph"/>
        <w:numPr>
          <w:ilvl w:val="0"/>
          <w:numId w:val="4"/>
        </w:numPr>
        <w:tabs>
          <w:tab w:val="left" w:pos="1701"/>
        </w:tabs>
        <w:jc w:val="both"/>
      </w:pPr>
      <w:r>
        <w:t>Fakultetsko vijeće čine dekan i prodekan</w:t>
      </w:r>
      <w:r w:rsidR="00132296">
        <w:t>i</w:t>
      </w:r>
      <w:r>
        <w:t xml:space="preserve"> </w:t>
      </w:r>
      <w:r w:rsidR="008A7FFB">
        <w:t>koji su na rukovodećoj dužnosti</w:t>
      </w:r>
      <w:r>
        <w:t xml:space="preserve">, predstavnici nastavnika na znanstveno-nastavnim radnim mjestima, dva (2) predstavnika nastavnika na nastavnim radnim mjestima, </w:t>
      </w:r>
      <w:r w:rsidR="00132296">
        <w:t xml:space="preserve">dva </w:t>
      </w:r>
      <w:r>
        <w:t>(</w:t>
      </w:r>
      <w:r w:rsidR="00132296">
        <w:t>2</w:t>
      </w:r>
      <w:r>
        <w:t xml:space="preserve">) predstavnika suradnika na suradničkim radnim mjestima, </w:t>
      </w:r>
      <w:r w:rsidR="00D34E63">
        <w:t>jedan</w:t>
      </w:r>
      <w:r>
        <w:t xml:space="preserve"> (</w:t>
      </w:r>
      <w:r w:rsidR="00D34E63">
        <w:t>1</w:t>
      </w:r>
      <w:r>
        <w:t>) predstavnik drugih zaposlenika koji imaju ugovor o radu u Knjižnici ili Tajništvu Fakulteta te predstavnici studenata koji čine 10% članova Fakultetskog vijeća od čega najviše 20% čine studenti poslijediplomskih studija.</w:t>
      </w:r>
    </w:p>
    <w:p w14:paraId="1E521C8F" w14:textId="7D9199AB" w:rsidR="002E0D87" w:rsidRDefault="00D34E63" w:rsidP="00D34E63">
      <w:pPr>
        <w:pStyle w:val="ListParagraph"/>
        <w:numPr>
          <w:ilvl w:val="0"/>
          <w:numId w:val="4"/>
        </w:numPr>
        <w:tabs>
          <w:tab w:val="left" w:pos="1701"/>
        </w:tabs>
        <w:jc w:val="both"/>
      </w:pPr>
      <w:r w:rsidRPr="00F74071">
        <w:t>U radu Fakultetskog vijeća bez prava glasa sudjeluju tajnik Fakulteta i predstavnik reprezentativnih sindikata na Fakultetu u djelatnosti znanosti i visokog obrazovanja koji je zaposlenik Fakulteta</w:t>
      </w:r>
      <w:r>
        <w:t>.</w:t>
      </w:r>
    </w:p>
    <w:p w14:paraId="55C13672" w14:textId="6B0AF421" w:rsidR="006D07F2" w:rsidRDefault="006D07F2" w:rsidP="008A7FFB">
      <w:pPr>
        <w:tabs>
          <w:tab w:val="left" w:pos="1701"/>
        </w:tabs>
        <w:ind w:left="60"/>
        <w:jc w:val="both"/>
      </w:pPr>
    </w:p>
    <w:p w14:paraId="202DE92C" w14:textId="77777777" w:rsidR="00581778" w:rsidRDefault="00581778" w:rsidP="002E0D87">
      <w:pPr>
        <w:tabs>
          <w:tab w:val="left" w:pos="1701"/>
        </w:tabs>
        <w:jc w:val="both"/>
      </w:pPr>
    </w:p>
    <w:p w14:paraId="504C8741" w14:textId="53038D86" w:rsidR="00415393" w:rsidRDefault="00581778" w:rsidP="006D07F2">
      <w:pPr>
        <w:tabs>
          <w:tab w:val="left" w:pos="1701"/>
        </w:tabs>
        <w:spacing w:after="120"/>
        <w:jc w:val="center"/>
        <w:rPr>
          <w:b/>
          <w:bCs/>
        </w:rPr>
      </w:pPr>
      <w:r>
        <w:rPr>
          <w:b/>
          <w:bCs/>
        </w:rPr>
        <w:t xml:space="preserve">Članak </w:t>
      </w:r>
      <w:r w:rsidR="006F315E">
        <w:rPr>
          <w:b/>
          <w:bCs/>
        </w:rPr>
        <w:t>4</w:t>
      </w:r>
      <w:r>
        <w:rPr>
          <w:b/>
          <w:bCs/>
        </w:rPr>
        <w:t>.</w:t>
      </w:r>
    </w:p>
    <w:p w14:paraId="284E90AC" w14:textId="77777777" w:rsidR="00581778" w:rsidRDefault="00581778" w:rsidP="00581778">
      <w:pPr>
        <w:tabs>
          <w:tab w:val="left" w:pos="1701"/>
        </w:tabs>
        <w:jc w:val="both"/>
        <w:rPr>
          <w:b/>
          <w:bCs/>
        </w:rPr>
      </w:pPr>
    </w:p>
    <w:p w14:paraId="4922BA5C" w14:textId="61C402CB" w:rsidR="00581778" w:rsidRDefault="00581778" w:rsidP="00581778">
      <w:pPr>
        <w:tabs>
          <w:tab w:val="left" w:pos="1701"/>
        </w:tabs>
        <w:jc w:val="both"/>
        <w:rPr>
          <w:b/>
          <w:bCs/>
        </w:rPr>
      </w:pPr>
      <w:r w:rsidRPr="00D34E63">
        <w:rPr>
          <w:b/>
          <w:bCs/>
        </w:rPr>
        <w:t>Članak 27. mijenja se i sada glasi:</w:t>
      </w:r>
    </w:p>
    <w:p w14:paraId="75D47498" w14:textId="77777777" w:rsidR="00581778" w:rsidRDefault="00581778" w:rsidP="002E0D87">
      <w:pPr>
        <w:tabs>
          <w:tab w:val="left" w:pos="1701"/>
        </w:tabs>
        <w:jc w:val="both"/>
      </w:pPr>
    </w:p>
    <w:p w14:paraId="21E2035C" w14:textId="394DAEA5" w:rsidR="008A7FFB" w:rsidRPr="00F74071" w:rsidRDefault="008A7FFB" w:rsidP="008A7FFB">
      <w:pPr>
        <w:pStyle w:val="ListParagraph"/>
        <w:numPr>
          <w:ilvl w:val="0"/>
          <w:numId w:val="15"/>
        </w:numPr>
        <w:spacing w:after="120"/>
        <w:contextualSpacing w:val="0"/>
        <w:jc w:val="both"/>
      </w:pPr>
      <w:r w:rsidRPr="00F74071">
        <w:t>Izbor predstavnika nastavnika na znanstveno-nastavnim radnim mjestima, nastavnim radnim mjestima te</w:t>
      </w:r>
      <w:r w:rsidR="00D374C2">
        <w:t xml:space="preserve"> suradnika na</w:t>
      </w:r>
      <w:r w:rsidRPr="00F74071">
        <w:t xml:space="preserve"> suradničkim radnim mjestima vrši se na pojedinačnim izbornim </w:t>
      </w:r>
      <w:r w:rsidR="00997BFF">
        <w:t>s</w:t>
      </w:r>
      <w:r w:rsidRPr="00F74071">
        <w:t>jednicama.</w:t>
      </w:r>
    </w:p>
    <w:p w14:paraId="73737B87" w14:textId="48E07428" w:rsidR="008A7FFB" w:rsidRPr="00C62A74" w:rsidRDefault="008A7FFB" w:rsidP="008A7FFB">
      <w:pPr>
        <w:pStyle w:val="ListParagraph"/>
        <w:numPr>
          <w:ilvl w:val="0"/>
          <w:numId w:val="15"/>
        </w:numPr>
        <w:tabs>
          <w:tab w:val="left" w:pos="1701"/>
        </w:tabs>
        <w:jc w:val="both"/>
      </w:pPr>
      <w:r w:rsidRPr="00C62A74">
        <w:t>Nastavnici  na  znanstveno-nastavnim</w:t>
      </w:r>
      <w:r>
        <w:t xml:space="preserve"> radnim mjestima</w:t>
      </w:r>
      <w:r w:rsidRPr="00C62A74">
        <w:t>:</w:t>
      </w:r>
      <w:r>
        <w:t xml:space="preserve"> </w:t>
      </w:r>
      <w:r w:rsidRPr="00C62A74">
        <w:t>redovitog profesora u trajnom izboru, redovitog profesora, izvanrednog profesora i docenta biraju se za članove Fakultetskog vijeća na izbornoj sjednici za izbor predstavnika nastavnika na znanstveno-nastavnim</w:t>
      </w:r>
      <w:r w:rsidR="00733283">
        <w:t xml:space="preserve"> </w:t>
      </w:r>
      <w:r w:rsidRPr="00C62A74">
        <w:t>radnim mjestima.</w:t>
      </w:r>
    </w:p>
    <w:p w14:paraId="62CD2410" w14:textId="39C558F3" w:rsidR="008A7FFB" w:rsidRDefault="008A7FFB" w:rsidP="008A7FFB">
      <w:pPr>
        <w:pStyle w:val="ListParagraph"/>
        <w:numPr>
          <w:ilvl w:val="0"/>
          <w:numId w:val="15"/>
        </w:numPr>
        <w:tabs>
          <w:tab w:val="left" w:pos="1701"/>
        </w:tabs>
        <w:jc w:val="both"/>
      </w:pPr>
      <w:r w:rsidRPr="00C62A74">
        <w:t>Izbornu sjednicu za izbor predstavnika nastavnika na znanstveno-nastavnim radnim mjestima saziva i vodi dekan Fakulteta.</w:t>
      </w:r>
    </w:p>
    <w:p w14:paraId="62F2245D" w14:textId="77777777" w:rsidR="00733283" w:rsidRPr="00C62A74" w:rsidRDefault="00733283" w:rsidP="00733283">
      <w:pPr>
        <w:pStyle w:val="ListParagraph"/>
        <w:tabs>
          <w:tab w:val="left" w:pos="1701"/>
        </w:tabs>
        <w:ind w:left="435"/>
        <w:jc w:val="both"/>
      </w:pPr>
    </w:p>
    <w:p w14:paraId="0BB5CF75" w14:textId="16CB20D1" w:rsidR="00880E89" w:rsidRDefault="008A7FFB" w:rsidP="008A7FFB">
      <w:pPr>
        <w:pStyle w:val="ListParagraph"/>
        <w:numPr>
          <w:ilvl w:val="0"/>
          <w:numId w:val="15"/>
        </w:numPr>
        <w:tabs>
          <w:tab w:val="left" w:pos="1701"/>
        </w:tabs>
        <w:jc w:val="both"/>
      </w:pPr>
      <w:r w:rsidRPr="00C62A74">
        <w:t xml:space="preserve">Izborna sjednica provodi se na način da se osam (8) dana prije održavanja izborne sjednice utvrdi jedinstvena lista nastavnika na znanstveno-nastavnim radnim mjestima, osim dekana i prodekana u tekućem mandatu. Na izbornu sjednicu pozivaju se nastavnici prema prethodno utvrđenoj jedinstvenoj listi nastavnika na znanstveno-nastavnim radnim mjestima. </w:t>
      </w:r>
    </w:p>
    <w:p w14:paraId="5888113A" w14:textId="77777777" w:rsidR="00B27999" w:rsidRDefault="00B27999" w:rsidP="00B27999">
      <w:pPr>
        <w:tabs>
          <w:tab w:val="left" w:pos="1701"/>
        </w:tabs>
        <w:jc w:val="both"/>
      </w:pPr>
    </w:p>
    <w:p w14:paraId="72ED63D5" w14:textId="53163A65" w:rsidR="008A7FFB" w:rsidRDefault="008A7FFB" w:rsidP="008A7FFB">
      <w:pPr>
        <w:pStyle w:val="ListParagraph"/>
        <w:numPr>
          <w:ilvl w:val="0"/>
          <w:numId w:val="15"/>
        </w:numPr>
        <w:tabs>
          <w:tab w:val="left" w:pos="1701"/>
        </w:tabs>
        <w:jc w:val="both"/>
      </w:pPr>
      <w:r w:rsidRPr="00C62A74">
        <w:t>Za članove Fakultetskog vijeća izabrani su nastavnici s jedinstvene liste nastavnika na znanstveno-nastavnim radnim mjestima koja je izglasana na izbornoj sjednici javnim glasovanjem natpolovičnom većinom glasova nastavnika na znanstveno-nastavnim radnim mjestima.</w:t>
      </w:r>
    </w:p>
    <w:p w14:paraId="433A95A0" w14:textId="77777777" w:rsidR="008A7FFB" w:rsidRPr="00C62A74" w:rsidRDefault="008A7FFB" w:rsidP="008A7FFB">
      <w:pPr>
        <w:pStyle w:val="ListParagraph"/>
        <w:tabs>
          <w:tab w:val="left" w:pos="1701"/>
        </w:tabs>
        <w:ind w:left="435"/>
        <w:jc w:val="both"/>
      </w:pPr>
    </w:p>
    <w:p w14:paraId="375A52DF" w14:textId="7E69E590" w:rsidR="008A7FFB" w:rsidRDefault="008A7FFB" w:rsidP="008A7FFB">
      <w:pPr>
        <w:pStyle w:val="ListParagraph"/>
        <w:numPr>
          <w:ilvl w:val="0"/>
          <w:numId w:val="15"/>
        </w:numPr>
        <w:tabs>
          <w:tab w:val="left" w:pos="1701"/>
        </w:tabs>
        <w:jc w:val="both"/>
      </w:pPr>
      <w:r>
        <w:t xml:space="preserve">Ako </w:t>
      </w:r>
      <w:r w:rsidRPr="00C62A74">
        <w:t>jedinstvena liste nastavnika na znanstveno-nastavnim nije izglasana natpolovičnom većinom, dekan Fakulteta u roku od petnaest (15) dana ponovno saziva izbornu sjednicu.</w:t>
      </w:r>
    </w:p>
    <w:p w14:paraId="71FB21BF" w14:textId="77777777" w:rsidR="008A7FFB" w:rsidRPr="00F74071" w:rsidRDefault="008A7FFB" w:rsidP="008A7FFB">
      <w:pPr>
        <w:pStyle w:val="ListParagraph"/>
        <w:tabs>
          <w:tab w:val="left" w:pos="1701"/>
        </w:tabs>
        <w:ind w:left="435"/>
        <w:jc w:val="both"/>
      </w:pPr>
    </w:p>
    <w:p w14:paraId="1F2A0497" w14:textId="60656034" w:rsidR="008A7FFB" w:rsidRPr="00F74071" w:rsidRDefault="008A7FFB" w:rsidP="008A7FFB">
      <w:pPr>
        <w:pStyle w:val="ListParagraph"/>
        <w:numPr>
          <w:ilvl w:val="0"/>
          <w:numId w:val="15"/>
        </w:numPr>
        <w:spacing w:after="120"/>
        <w:contextualSpacing w:val="0"/>
        <w:jc w:val="both"/>
      </w:pPr>
      <w:r w:rsidRPr="00F74071">
        <w:t xml:space="preserve">Nastavnici na nastavnim radnim mjestima biraju svoje predstavnike za članove Fakultetskog vijeća na izbornoj sjednici svih nastavnika na nastavnim radnim mjestima na kojoj se predlažu kandidati i </w:t>
      </w:r>
      <w:r w:rsidR="00880E89">
        <w:t>provodi</w:t>
      </w:r>
      <w:r w:rsidRPr="00F74071">
        <w:t xml:space="preserve"> se izbor predstavnika u Fakultetsko vijeće.</w:t>
      </w:r>
    </w:p>
    <w:p w14:paraId="29FEC496" w14:textId="1260D907" w:rsidR="008A7FFB" w:rsidRPr="00F74071" w:rsidRDefault="008A7FFB" w:rsidP="008A7FFB">
      <w:pPr>
        <w:pStyle w:val="ListParagraph"/>
        <w:numPr>
          <w:ilvl w:val="0"/>
          <w:numId w:val="15"/>
        </w:numPr>
        <w:spacing w:after="120"/>
        <w:contextualSpacing w:val="0"/>
        <w:jc w:val="both"/>
      </w:pPr>
      <w:r w:rsidRPr="00F74071">
        <w:t xml:space="preserve">Suradnici na suradničkim radnim mjestima biraju svoje predstavnike za članove Fakultetskog vijeća na izbornoj sjednici svih suradnika na suradničkim radnim mjestima Fakulteta na kojoj se predlažu kandidati i </w:t>
      </w:r>
      <w:r w:rsidR="00880E89">
        <w:t>provodi</w:t>
      </w:r>
      <w:r w:rsidRPr="00F74071">
        <w:t xml:space="preserve"> se izbor predstavnika u Fakultetsko vijeće.</w:t>
      </w:r>
    </w:p>
    <w:p w14:paraId="2DC87D05" w14:textId="77777777" w:rsidR="008A7FFB" w:rsidRPr="00F74071" w:rsidRDefault="008A7FFB" w:rsidP="008A7FFB">
      <w:pPr>
        <w:pStyle w:val="ListParagraph"/>
        <w:numPr>
          <w:ilvl w:val="0"/>
          <w:numId w:val="15"/>
        </w:numPr>
        <w:spacing w:after="120"/>
        <w:contextualSpacing w:val="0"/>
        <w:jc w:val="both"/>
      </w:pPr>
      <w:r w:rsidRPr="00F74071">
        <w:t xml:space="preserve">Izborne sjednice za izbor predstavnika nastavnika na nastavnim radnim mjestima i suradnika na suradničkim radnim mjestima saziva prodekan za nastavu. </w:t>
      </w:r>
    </w:p>
    <w:p w14:paraId="7F70EA13" w14:textId="28603187" w:rsidR="008A7FFB" w:rsidRPr="00F74071" w:rsidRDefault="008A7FFB" w:rsidP="008A7FFB">
      <w:pPr>
        <w:pStyle w:val="ListParagraph"/>
        <w:numPr>
          <w:ilvl w:val="0"/>
          <w:numId w:val="15"/>
        </w:numPr>
        <w:spacing w:after="120"/>
        <w:contextualSpacing w:val="0"/>
        <w:jc w:val="both"/>
      </w:pPr>
      <w:r w:rsidRPr="00F74071">
        <w:t>Za člana Fakultetskog vijeća izabrani su predstavnici nastavnika</w:t>
      </w:r>
      <w:r w:rsidR="00B27999">
        <w:t xml:space="preserve"> na</w:t>
      </w:r>
      <w:r w:rsidRPr="00F74071">
        <w:t xml:space="preserve"> </w:t>
      </w:r>
      <w:r w:rsidR="00B27999">
        <w:t xml:space="preserve">nastavnim radnim mjestima </w:t>
      </w:r>
      <w:r w:rsidRPr="00F74071">
        <w:t>i suradnika koji su na pojedinačnim izbornim sjednicama javnim glasovanjem dobili najveći broj glasova. Ako za izbor predstavnika nastavnika</w:t>
      </w:r>
      <w:r w:rsidR="00B27999">
        <w:t xml:space="preserve"> na nastavnim radnim mjestima</w:t>
      </w:r>
      <w:r w:rsidRPr="00F74071">
        <w:t xml:space="preserve"> i</w:t>
      </w:r>
      <w:r w:rsidR="00880E89">
        <w:t>li</w:t>
      </w:r>
      <w:r w:rsidRPr="00F74071">
        <w:t xml:space="preserve"> suradnika, dva nastavnika ili suradnika imaju isti broj glasova, provodi se </w:t>
      </w:r>
      <w:proofErr w:type="spellStart"/>
      <w:r w:rsidRPr="00F74071">
        <w:t>međuglasovanje</w:t>
      </w:r>
      <w:proofErr w:type="spellEnd"/>
      <w:r w:rsidRPr="00F74071">
        <w:t xml:space="preserve"> i za člana Fakultetskog vijeća izabran je nastavnik ili suradnik koji je u </w:t>
      </w:r>
      <w:proofErr w:type="spellStart"/>
      <w:r w:rsidRPr="00F74071">
        <w:t>međuglasovanju</w:t>
      </w:r>
      <w:proofErr w:type="spellEnd"/>
      <w:r w:rsidRPr="00F74071">
        <w:t xml:space="preserve"> dobio veći broj glasova.</w:t>
      </w:r>
    </w:p>
    <w:p w14:paraId="29D0E320" w14:textId="209D294D" w:rsidR="008A7FFB" w:rsidRPr="00F74071" w:rsidRDefault="008A7FFB" w:rsidP="008A7FFB">
      <w:pPr>
        <w:pStyle w:val="ListParagraph"/>
        <w:numPr>
          <w:ilvl w:val="0"/>
          <w:numId w:val="15"/>
        </w:numPr>
        <w:spacing w:after="120"/>
        <w:contextualSpacing w:val="0"/>
        <w:jc w:val="both"/>
      </w:pPr>
      <w:r w:rsidRPr="00F74071">
        <w:t xml:space="preserve">Ako se na </w:t>
      </w:r>
      <w:r w:rsidR="00A22573">
        <w:t>odgovarajućim izbornim sjednicama</w:t>
      </w:r>
      <w:r w:rsidR="00A22573" w:rsidRPr="00F74071">
        <w:t xml:space="preserve"> </w:t>
      </w:r>
      <w:r w:rsidRPr="00F74071">
        <w:t xml:space="preserve">ne izaberu predstavnici suradnika </w:t>
      </w:r>
      <w:r w:rsidR="00880E89">
        <w:t>i</w:t>
      </w:r>
      <w:r w:rsidR="008E3AC1">
        <w:t>li</w:t>
      </w:r>
      <w:r w:rsidR="00880E89">
        <w:t xml:space="preserve"> nastavnika na nastavnim radnim mjestima </w:t>
      </w:r>
      <w:r w:rsidRPr="00F74071">
        <w:t xml:space="preserve">u skladu s utvrđenim brojem predstavnika u članku </w:t>
      </w:r>
      <w:r w:rsidRPr="00F74071">
        <w:lastRenderedPageBreak/>
        <w:t>2</w:t>
      </w:r>
      <w:r w:rsidR="00733283">
        <w:t>6</w:t>
      </w:r>
      <w:r w:rsidRPr="00F74071">
        <w:t xml:space="preserve">. stavku </w:t>
      </w:r>
      <w:r w:rsidR="00733283">
        <w:t>1</w:t>
      </w:r>
      <w:r w:rsidRPr="00F74071">
        <w:t>. ovog Statuta</w:t>
      </w:r>
      <w:r>
        <w:t>,</w:t>
      </w:r>
      <w:r w:rsidRPr="00F74071">
        <w:t xml:space="preserve"> postupak izbora se ponavlja  najkasnije u roku od petnaest (15) dana od dana održavanja </w:t>
      </w:r>
      <w:r w:rsidR="00B27999">
        <w:t>i</w:t>
      </w:r>
      <w:r w:rsidRPr="00F74071">
        <w:t xml:space="preserve">zborne sjednice za izbor predstavnika suradnika </w:t>
      </w:r>
      <w:r w:rsidR="008E3AC1">
        <w:t xml:space="preserve">ili nastavnika </w:t>
      </w:r>
      <w:r w:rsidRPr="00F74071">
        <w:t>za članove Fakultetskog vijeća.</w:t>
      </w:r>
    </w:p>
    <w:p w14:paraId="4DA5FECB" w14:textId="3DEF38AB" w:rsidR="008A7FFB" w:rsidRPr="00F74071" w:rsidRDefault="008A7FFB" w:rsidP="008A7FFB">
      <w:pPr>
        <w:pStyle w:val="ListParagraph"/>
        <w:numPr>
          <w:ilvl w:val="0"/>
          <w:numId w:val="15"/>
        </w:numPr>
        <w:spacing w:after="120"/>
        <w:contextualSpacing w:val="0"/>
        <w:jc w:val="both"/>
      </w:pPr>
      <w:r w:rsidRPr="00F74071">
        <w:t>Mandat predstavnika nastavnika i suradnika u Fakultetskom vijeću je tri</w:t>
      </w:r>
      <w:r w:rsidR="008E3AC1">
        <w:t xml:space="preserve"> (3)</w:t>
      </w:r>
      <w:r w:rsidRPr="00F74071">
        <w:t xml:space="preserve"> godine. Ista osoba može biti ponovno izabrana za predstavnika nastavnika i suradnika u Fakultetsko vijeće.</w:t>
      </w:r>
    </w:p>
    <w:p w14:paraId="2D066648" w14:textId="77777777" w:rsidR="00D34E63" w:rsidRPr="00D34E63" w:rsidRDefault="00D34E63" w:rsidP="006D07F2">
      <w:pPr>
        <w:tabs>
          <w:tab w:val="left" w:pos="993"/>
        </w:tabs>
        <w:jc w:val="both"/>
        <w:rPr>
          <w:b/>
          <w:bCs/>
        </w:rPr>
      </w:pPr>
    </w:p>
    <w:p w14:paraId="75F64CD0" w14:textId="77777777" w:rsidR="002E0D87" w:rsidRDefault="002E0D87" w:rsidP="002E0D87">
      <w:pPr>
        <w:tabs>
          <w:tab w:val="left" w:pos="1701"/>
        </w:tabs>
        <w:jc w:val="both"/>
      </w:pPr>
    </w:p>
    <w:p w14:paraId="04EDC55F" w14:textId="7A9041F4" w:rsidR="002E0D87" w:rsidRDefault="002E0D87" w:rsidP="002E0D87">
      <w:pPr>
        <w:tabs>
          <w:tab w:val="left" w:pos="1701"/>
        </w:tabs>
        <w:spacing w:after="120"/>
        <w:jc w:val="center"/>
        <w:rPr>
          <w:b/>
          <w:bCs/>
        </w:rPr>
      </w:pPr>
      <w:r>
        <w:rPr>
          <w:b/>
          <w:bCs/>
        </w:rPr>
        <w:t xml:space="preserve">Članak </w:t>
      </w:r>
      <w:r w:rsidR="006F315E">
        <w:rPr>
          <w:b/>
          <w:bCs/>
        </w:rPr>
        <w:t>5</w:t>
      </w:r>
      <w:r>
        <w:rPr>
          <w:b/>
          <w:bCs/>
        </w:rPr>
        <w:t>.</w:t>
      </w:r>
    </w:p>
    <w:p w14:paraId="6E2495F6" w14:textId="09FD4C44" w:rsidR="002E0D87" w:rsidRDefault="00733283" w:rsidP="00635A7B">
      <w:pPr>
        <w:tabs>
          <w:tab w:val="left" w:pos="1701"/>
        </w:tabs>
        <w:spacing w:line="480" w:lineRule="auto"/>
        <w:jc w:val="both"/>
      </w:pPr>
      <w:r>
        <w:t xml:space="preserve">U članku </w:t>
      </w:r>
      <w:r w:rsidRPr="00FC78DE">
        <w:rPr>
          <w:b/>
          <w:bCs/>
        </w:rPr>
        <w:t>30</w:t>
      </w:r>
      <w:r w:rsidR="00DD1268" w:rsidRPr="00FC78DE">
        <w:rPr>
          <w:b/>
          <w:bCs/>
        </w:rPr>
        <w:t>. stavak 5.</w:t>
      </w:r>
      <w:r w:rsidR="00DD1268">
        <w:t xml:space="preserve"> briše se.</w:t>
      </w:r>
    </w:p>
    <w:p w14:paraId="55637E3B" w14:textId="4BC7E199" w:rsidR="00DD1268" w:rsidRPr="00FC78DE" w:rsidRDefault="00DD1268" w:rsidP="00635A7B">
      <w:pPr>
        <w:tabs>
          <w:tab w:val="left" w:pos="1701"/>
        </w:tabs>
        <w:spacing w:line="480" w:lineRule="auto"/>
        <w:jc w:val="both"/>
        <w:rPr>
          <w:b/>
          <w:bCs/>
        </w:rPr>
      </w:pPr>
      <w:r>
        <w:t xml:space="preserve">Dosadašnji </w:t>
      </w:r>
      <w:r w:rsidRPr="00FC78DE">
        <w:rPr>
          <w:b/>
          <w:bCs/>
        </w:rPr>
        <w:t>stavak 6.</w:t>
      </w:r>
      <w:r>
        <w:t xml:space="preserve"> postaje </w:t>
      </w:r>
      <w:r w:rsidRPr="00FC78DE">
        <w:rPr>
          <w:b/>
          <w:bCs/>
        </w:rPr>
        <w:t>stavak 5.</w:t>
      </w:r>
    </w:p>
    <w:p w14:paraId="798E8D42" w14:textId="77777777" w:rsidR="002E0D87" w:rsidRDefault="002E0D87" w:rsidP="002E0D87">
      <w:pPr>
        <w:tabs>
          <w:tab w:val="left" w:pos="1701"/>
        </w:tabs>
        <w:jc w:val="both"/>
      </w:pPr>
    </w:p>
    <w:p w14:paraId="6CCE1FE0" w14:textId="77777777" w:rsidR="002E0D87" w:rsidRDefault="002E0D87" w:rsidP="002E0D87">
      <w:pPr>
        <w:tabs>
          <w:tab w:val="left" w:pos="1701"/>
        </w:tabs>
        <w:jc w:val="both"/>
      </w:pPr>
    </w:p>
    <w:p w14:paraId="5FAE9D92" w14:textId="38A5CE61" w:rsidR="00F66717" w:rsidRDefault="00F66717" w:rsidP="00D374C2">
      <w:pPr>
        <w:spacing w:before="100" w:beforeAutospacing="1" w:after="100" w:afterAutospacing="1"/>
        <w:jc w:val="center"/>
        <w:rPr>
          <w:b/>
          <w:bCs/>
        </w:rPr>
      </w:pPr>
      <w:r w:rsidRPr="00D374C2">
        <w:rPr>
          <w:b/>
          <w:bCs/>
        </w:rPr>
        <w:t xml:space="preserve">Članak </w:t>
      </w:r>
      <w:r w:rsidR="008C42EC">
        <w:rPr>
          <w:b/>
          <w:bCs/>
        </w:rPr>
        <w:t>6</w:t>
      </w:r>
      <w:r w:rsidRPr="00D374C2">
        <w:rPr>
          <w:b/>
          <w:bCs/>
        </w:rPr>
        <w:t>.</w:t>
      </w:r>
    </w:p>
    <w:p w14:paraId="616F5E5A" w14:textId="6E1C6036" w:rsidR="00D374C2" w:rsidRDefault="00D374C2" w:rsidP="00D374C2">
      <w:pPr>
        <w:spacing w:before="100" w:beforeAutospacing="1" w:after="100" w:afterAutospacing="1"/>
        <w:jc w:val="both"/>
      </w:pPr>
      <w:r w:rsidRPr="00D374C2">
        <w:t xml:space="preserve">U članku </w:t>
      </w:r>
      <w:r w:rsidRPr="00D374C2">
        <w:rPr>
          <w:b/>
          <w:bCs/>
        </w:rPr>
        <w:t>33. u stavku 2.</w:t>
      </w:r>
      <w:r w:rsidRPr="00D374C2">
        <w:t xml:space="preserve"> iza </w:t>
      </w:r>
      <w:r w:rsidRPr="00D374C2">
        <w:rPr>
          <w:b/>
          <w:bCs/>
        </w:rPr>
        <w:t>podstavka 4.</w:t>
      </w:r>
      <w:r>
        <w:t xml:space="preserve"> </w:t>
      </w:r>
      <w:r w:rsidR="00635A7B">
        <w:t xml:space="preserve">dodaje se dosadašnji </w:t>
      </w:r>
      <w:r w:rsidR="00635A7B" w:rsidRPr="005C6706">
        <w:rPr>
          <w:b/>
          <w:bCs/>
        </w:rPr>
        <w:t>podstavak 8.</w:t>
      </w:r>
      <w:r w:rsidR="00635A7B">
        <w:t xml:space="preserve"> i sada glasi:</w:t>
      </w:r>
    </w:p>
    <w:p w14:paraId="47FA2442" w14:textId="13ACEE7B" w:rsidR="00D374C2" w:rsidRDefault="00D374C2" w:rsidP="00D374C2">
      <w:pPr>
        <w:rPr>
          <w:b/>
          <w:bCs/>
        </w:rPr>
      </w:pPr>
      <w:r w:rsidRPr="00D374C2">
        <w:rPr>
          <w:b/>
          <w:bCs/>
        </w:rPr>
        <w:t>„ 5. Odbor za praćenje i osiguravanje kvalitete visokog obrazovanja“</w:t>
      </w:r>
    </w:p>
    <w:p w14:paraId="6C45A019" w14:textId="368E227A" w:rsidR="00D374C2" w:rsidRDefault="00D374C2" w:rsidP="00D374C2">
      <w:pPr>
        <w:rPr>
          <w:b/>
          <w:bCs/>
        </w:rPr>
      </w:pPr>
      <w:r>
        <w:rPr>
          <w:b/>
          <w:bCs/>
        </w:rPr>
        <w:t xml:space="preserve"> </w:t>
      </w:r>
    </w:p>
    <w:p w14:paraId="05CD71E6" w14:textId="565FDA72" w:rsidR="00D374C2" w:rsidRPr="00D374C2" w:rsidRDefault="00D374C2" w:rsidP="00D374C2">
      <w:pPr>
        <w:rPr>
          <w:b/>
          <w:bCs/>
        </w:rPr>
      </w:pPr>
      <w:r w:rsidRPr="00635A7B">
        <w:t xml:space="preserve">Dosadašnji </w:t>
      </w:r>
      <w:r>
        <w:rPr>
          <w:b/>
          <w:bCs/>
        </w:rPr>
        <w:t>stavci 5., 6.</w:t>
      </w:r>
      <w:r w:rsidR="00635A7B">
        <w:rPr>
          <w:b/>
          <w:bCs/>
        </w:rPr>
        <w:t xml:space="preserve"> i</w:t>
      </w:r>
      <w:r>
        <w:rPr>
          <w:b/>
          <w:bCs/>
        </w:rPr>
        <w:t xml:space="preserve"> 7</w:t>
      </w:r>
      <w:r w:rsidR="00635A7B">
        <w:rPr>
          <w:b/>
          <w:bCs/>
        </w:rPr>
        <w:t>.</w:t>
      </w:r>
      <w:r>
        <w:rPr>
          <w:b/>
          <w:bCs/>
        </w:rPr>
        <w:t xml:space="preserve"> </w:t>
      </w:r>
      <w:r w:rsidRPr="00635A7B">
        <w:t xml:space="preserve">postaju </w:t>
      </w:r>
      <w:r>
        <w:rPr>
          <w:b/>
          <w:bCs/>
        </w:rPr>
        <w:t xml:space="preserve">stavci </w:t>
      </w:r>
      <w:r w:rsidR="00635A7B">
        <w:rPr>
          <w:b/>
          <w:bCs/>
        </w:rPr>
        <w:t>6., 7. i 8.</w:t>
      </w:r>
    </w:p>
    <w:p w14:paraId="243F9E5C" w14:textId="77777777" w:rsidR="00852EC9" w:rsidRDefault="00852EC9" w:rsidP="002E0D87">
      <w:pPr>
        <w:tabs>
          <w:tab w:val="left" w:pos="1701"/>
        </w:tabs>
        <w:jc w:val="both"/>
      </w:pPr>
    </w:p>
    <w:p w14:paraId="067FC528" w14:textId="572177E7" w:rsidR="00852EC9" w:rsidRDefault="00852EC9">
      <w:pPr>
        <w:rPr>
          <w:color w:val="EE0000"/>
        </w:rPr>
      </w:pPr>
    </w:p>
    <w:p w14:paraId="098B16C4" w14:textId="19304EFE" w:rsidR="00852EC9" w:rsidRPr="00852EC9" w:rsidRDefault="00852EC9" w:rsidP="00852EC9">
      <w:pPr>
        <w:tabs>
          <w:tab w:val="left" w:pos="1701"/>
        </w:tabs>
        <w:spacing w:after="120"/>
        <w:jc w:val="center"/>
        <w:rPr>
          <w:b/>
          <w:bCs/>
        </w:rPr>
      </w:pPr>
      <w:r w:rsidRPr="00852EC9">
        <w:rPr>
          <w:b/>
          <w:bCs/>
        </w:rPr>
        <w:t xml:space="preserve">Članak </w:t>
      </w:r>
      <w:r w:rsidR="008C42EC">
        <w:rPr>
          <w:b/>
          <w:bCs/>
        </w:rPr>
        <w:t>7</w:t>
      </w:r>
      <w:r w:rsidRPr="00852EC9">
        <w:rPr>
          <w:b/>
          <w:bCs/>
        </w:rPr>
        <w:t>.</w:t>
      </w:r>
    </w:p>
    <w:p w14:paraId="5515573F" w14:textId="77777777" w:rsidR="00D5377F" w:rsidRDefault="00852EC9" w:rsidP="00635A7B">
      <w:pPr>
        <w:spacing w:line="480" w:lineRule="auto"/>
        <w:rPr>
          <w:b/>
          <w:bCs/>
        </w:rPr>
      </w:pPr>
      <w:r w:rsidRPr="00852EC9">
        <w:t xml:space="preserve">U </w:t>
      </w:r>
      <w:r w:rsidRPr="00635A7B">
        <w:rPr>
          <w:b/>
          <w:bCs/>
        </w:rPr>
        <w:t>članku 44.</w:t>
      </w:r>
      <w:r w:rsidRPr="00852EC9">
        <w:t xml:space="preserve"> </w:t>
      </w:r>
      <w:r w:rsidR="00D5377F">
        <w:t xml:space="preserve">u </w:t>
      </w:r>
      <w:r w:rsidRPr="00635A7B">
        <w:rPr>
          <w:b/>
          <w:bCs/>
        </w:rPr>
        <w:t>stav</w:t>
      </w:r>
      <w:r w:rsidR="00D5377F" w:rsidRPr="00635A7B">
        <w:rPr>
          <w:b/>
          <w:bCs/>
        </w:rPr>
        <w:t>ku</w:t>
      </w:r>
      <w:r w:rsidRPr="00635A7B">
        <w:rPr>
          <w:b/>
          <w:bCs/>
        </w:rPr>
        <w:t xml:space="preserve"> 1</w:t>
      </w:r>
      <w:r>
        <w:t xml:space="preserve">. </w:t>
      </w:r>
      <w:r w:rsidR="00D5377F">
        <w:t xml:space="preserve"> riječ </w:t>
      </w:r>
      <w:r w:rsidR="00D5377F" w:rsidRPr="00D5377F">
        <w:rPr>
          <w:b/>
          <w:bCs/>
        </w:rPr>
        <w:t>„četiri (4)“</w:t>
      </w:r>
      <w:r w:rsidR="00D5377F">
        <w:t xml:space="preserve"> briše se i sada glasi </w:t>
      </w:r>
      <w:r w:rsidR="00D5377F" w:rsidRPr="00D5377F">
        <w:rPr>
          <w:b/>
          <w:bCs/>
        </w:rPr>
        <w:t>„pet (5)“</w:t>
      </w:r>
      <w:r w:rsidR="00D5377F">
        <w:rPr>
          <w:b/>
          <w:bCs/>
        </w:rPr>
        <w:t>.</w:t>
      </w:r>
    </w:p>
    <w:p w14:paraId="3B2C6B3D" w14:textId="77777777" w:rsidR="00635A7B" w:rsidRDefault="00D5377F" w:rsidP="00635A7B">
      <w:pPr>
        <w:spacing w:line="480" w:lineRule="auto"/>
      </w:pPr>
      <w:r w:rsidRPr="00D5377F">
        <w:t>U istom članku u istom stavku</w:t>
      </w:r>
      <w:r>
        <w:t xml:space="preserve"> iza </w:t>
      </w:r>
      <w:r w:rsidRPr="00635A7B">
        <w:rPr>
          <w:b/>
          <w:bCs/>
        </w:rPr>
        <w:t>podstavka 4.</w:t>
      </w:r>
      <w:r>
        <w:t xml:space="preserve"> dodaje se novi podstavak koji glasi: </w:t>
      </w:r>
    </w:p>
    <w:p w14:paraId="77F0F46F" w14:textId="7907CC10" w:rsidR="00D5377F" w:rsidRPr="00D5377F" w:rsidRDefault="00D5377F" w:rsidP="00635A7B">
      <w:pPr>
        <w:spacing w:line="480" w:lineRule="auto"/>
      </w:pPr>
      <w:r w:rsidRPr="00D5377F">
        <w:rPr>
          <w:b/>
          <w:bCs/>
        </w:rPr>
        <w:t>„5. prodekan za kvalitetu, razvoj i digitalizaciju“</w:t>
      </w:r>
      <w:r>
        <w:t>.</w:t>
      </w:r>
    </w:p>
    <w:p w14:paraId="6F0284D6" w14:textId="77777777" w:rsidR="00852EC9" w:rsidRDefault="00852EC9">
      <w:pPr>
        <w:rPr>
          <w:color w:val="EE0000"/>
        </w:rPr>
      </w:pPr>
    </w:p>
    <w:p w14:paraId="4E18F01F" w14:textId="2AFB0ACC" w:rsidR="00287694" w:rsidRPr="00852EC9" w:rsidRDefault="00287694" w:rsidP="00287694">
      <w:pPr>
        <w:tabs>
          <w:tab w:val="left" w:pos="1701"/>
        </w:tabs>
        <w:spacing w:after="120"/>
        <w:jc w:val="center"/>
        <w:rPr>
          <w:b/>
          <w:bCs/>
        </w:rPr>
      </w:pPr>
      <w:r w:rsidRPr="00852EC9">
        <w:rPr>
          <w:b/>
          <w:bCs/>
        </w:rPr>
        <w:t xml:space="preserve">Članak </w:t>
      </w:r>
      <w:r w:rsidR="008C42EC">
        <w:rPr>
          <w:b/>
          <w:bCs/>
        </w:rPr>
        <w:t>8</w:t>
      </w:r>
      <w:r w:rsidRPr="00852EC9">
        <w:rPr>
          <w:b/>
          <w:bCs/>
        </w:rPr>
        <w:t>.</w:t>
      </w:r>
    </w:p>
    <w:p w14:paraId="522E5057" w14:textId="3ECB170A" w:rsidR="00D5377F" w:rsidRDefault="00287694" w:rsidP="00287694">
      <w:pPr>
        <w:spacing w:before="100" w:beforeAutospacing="1"/>
      </w:pPr>
      <w:r>
        <w:t xml:space="preserve">U </w:t>
      </w:r>
      <w:r w:rsidRPr="00635A7B">
        <w:rPr>
          <w:b/>
          <w:bCs/>
        </w:rPr>
        <w:t xml:space="preserve">članku 45. </w:t>
      </w:r>
      <w:r w:rsidR="005C6706">
        <w:rPr>
          <w:b/>
          <w:bCs/>
        </w:rPr>
        <w:t xml:space="preserve"> u </w:t>
      </w:r>
      <w:r w:rsidRPr="00635A7B">
        <w:rPr>
          <w:b/>
          <w:bCs/>
        </w:rPr>
        <w:t>stavku 1. podstav</w:t>
      </w:r>
      <w:r w:rsidR="00D5377F" w:rsidRPr="00635A7B">
        <w:rPr>
          <w:b/>
          <w:bCs/>
        </w:rPr>
        <w:t>ak 7.</w:t>
      </w:r>
      <w:r w:rsidR="00D5377F">
        <w:t xml:space="preserve"> briše se.</w:t>
      </w:r>
    </w:p>
    <w:p w14:paraId="743CB4CD" w14:textId="1A2DD82C" w:rsidR="00D5377F" w:rsidRPr="00635A7B" w:rsidRDefault="00F66717" w:rsidP="00D5377F">
      <w:pPr>
        <w:spacing w:before="100" w:beforeAutospacing="1"/>
        <w:rPr>
          <w:b/>
          <w:bCs/>
        </w:rPr>
      </w:pPr>
      <w:r>
        <w:t>U istom članku d</w:t>
      </w:r>
      <w:r w:rsidR="00D5377F">
        <w:t xml:space="preserve">osadašnji </w:t>
      </w:r>
      <w:r w:rsidR="00DF2E2D" w:rsidRPr="00DF2E2D">
        <w:rPr>
          <w:b/>
          <w:bCs/>
        </w:rPr>
        <w:t>pod</w:t>
      </w:r>
      <w:r w:rsidR="00D5377F" w:rsidRPr="00635A7B">
        <w:rPr>
          <w:b/>
          <w:bCs/>
        </w:rPr>
        <w:t>stavci</w:t>
      </w:r>
      <w:r w:rsidR="00635A7B" w:rsidRPr="00635A7B">
        <w:rPr>
          <w:b/>
          <w:bCs/>
        </w:rPr>
        <w:t xml:space="preserve"> </w:t>
      </w:r>
      <w:r w:rsidR="00D5377F" w:rsidRPr="00635A7B">
        <w:rPr>
          <w:b/>
          <w:bCs/>
        </w:rPr>
        <w:t>8.</w:t>
      </w:r>
      <w:r w:rsidR="005C6706">
        <w:rPr>
          <w:b/>
          <w:bCs/>
        </w:rPr>
        <w:t>, 9., 10., 11., 12. i</w:t>
      </w:r>
      <w:r w:rsidR="00D5377F" w:rsidRPr="00635A7B">
        <w:rPr>
          <w:b/>
          <w:bCs/>
        </w:rPr>
        <w:t xml:space="preserve"> 13.</w:t>
      </w:r>
      <w:r w:rsidR="00D5377F">
        <w:t xml:space="preserve"> postaju </w:t>
      </w:r>
      <w:r w:rsidR="00DF2E2D" w:rsidRPr="00DF2E2D">
        <w:rPr>
          <w:b/>
          <w:bCs/>
        </w:rPr>
        <w:t>pod</w:t>
      </w:r>
      <w:r w:rsidR="00D5377F" w:rsidRPr="00DF2E2D">
        <w:rPr>
          <w:b/>
          <w:bCs/>
        </w:rPr>
        <w:t>stavci</w:t>
      </w:r>
      <w:r w:rsidR="00D5377F">
        <w:t xml:space="preserve"> </w:t>
      </w:r>
      <w:r w:rsidR="00D5377F" w:rsidRPr="00635A7B">
        <w:rPr>
          <w:b/>
          <w:bCs/>
        </w:rPr>
        <w:t>7.</w:t>
      </w:r>
      <w:r w:rsidR="005C6706">
        <w:rPr>
          <w:b/>
          <w:bCs/>
        </w:rPr>
        <w:t xml:space="preserve">, 8., 9., 10., 11. i </w:t>
      </w:r>
      <w:r w:rsidR="00D5377F" w:rsidRPr="00635A7B">
        <w:rPr>
          <w:b/>
          <w:bCs/>
        </w:rPr>
        <w:t>12.</w:t>
      </w:r>
    </w:p>
    <w:p w14:paraId="668CFE43" w14:textId="6D6F61CD" w:rsidR="00287694" w:rsidRDefault="00F66717" w:rsidP="00287694">
      <w:pPr>
        <w:spacing w:before="100" w:beforeAutospacing="1"/>
      </w:pPr>
      <w:bookmarkStart w:id="0" w:name="_Hlk214864747"/>
      <w:r>
        <w:t>U istom članku s</w:t>
      </w:r>
      <w:r w:rsidR="00D5377F">
        <w:t xml:space="preserve">adašnji </w:t>
      </w:r>
      <w:r w:rsidR="00DF2E2D" w:rsidRPr="00DF2E2D">
        <w:rPr>
          <w:b/>
          <w:bCs/>
        </w:rPr>
        <w:t>pod</w:t>
      </w:r>
      <w:r w:rsidRPr="00A10E11">
        <w:rPr>
          <w:b/>
          <w:bCs/>
        </w:rPr>
        <w:t>stavak 7.</w:t>
      </w:r>
      <w:r>
        <w:t xml:space="preserve"> mijenja se i glasi:</w:t>
      </w:r>
    </w:p>
    <w:bookmarkEnd w:id="0"/>
    <w:p w14:paraId="505E2E42" w14:textId="0766EB14" w:rsidR="00287694" w:rsidRDefault="00D5377F" w:rsidP="00287694">
      <w:pPr>
        <w:spacing w:before="100" w:beforeAutospacing="1"/>
        <w:rPr>
          <w:b/>
          <w:bCs/>
        </w:rPr>
      </w:pPr>
      <w:r w:rsidRPr="00D5377F">
        <w:rPr>
          <w:b/>
          <w:bCs/>
        </w:rPr>
        <w:t>„</w:t>
      </w:r>
      <w:r w:rsidR="00F66717">
        <w:rPr>
          <w:b/>
          <w:bCs/>
        </w:rPr>
        <w:t>7</w:t>
      </w:r>
      <w:r w:rsidR="00287694" w:rsidRPr="00D5377F">
        <w:rPr>
          <w:b/>
          <w:bCs/>
        </w:rPr>
        <w:t xml:space="preserve">. prati i unaprjeđuje kvalitetu nastave te na temelju izvješća i pokazatelja (ankete, prolaznost, ishodi učenja) predlaže i provodi mjere poboljšanja u nastavi, u suradnji s prodekanom za kvalitetu, razvoj i </w:t>
      </w:r>
      <w:r w:rsidR="00DF2E2D">
        <w:rPr>
          <w:b/>
          <w:bCs/>
        </w:rPr>
        <w:t>digitalizaciju</w:t>
      </w:r>
      <w:r w:rsidRPr="00D5377F">
        <w:rPr>
          <w:b/>
          <w:bCs/>
        </w:rPr>
        <w:t>“</w:t>
      </w:r>
    </w:p>
    <w:p w14:paraId="2E3E4685" w14:textId="054424A7" w:rsidR="00F66717" w:rsidRDefault="00F66717" w:rsidP="00F66717">
      <w:pPr>
        <w:spacing w:before="100" w:beforeAutospacing="1"/>
      </w:pPr>
      <w:r>
        <w:lastRenderedPageBreak/>
        <w:t xml:space="preserve">U istom članku sadašnji </w:t>
      </w:r>
      <w:r w:rsidR="00DF2E2D" w:rsidRPr="00DF2E2D">
        <w:rPr>
          <w:b/>
          <w:bCs/>
        </w:rPr>
        <w:t>pod</w:t>
      </w:r>
      <w:r w:rsidRPr="00A10E11">
        <w:rPr>
          <w:b/>
          <w:bCs/>
        </w:rPr>
        <w:t>stavak 11.</w:t>
      </w:r>
      <w:r>
        <w:t xml:space="preserve"> mijenja se i glasi:</w:t>
      </w:r>
    </w:p>
    <w:p w14:paraId="5C1495DC" w14:textId="0D6D4AB2" w:rsidR="00287694" w:rsidRPr="00D5377F" w:rsidRDefault="00D5377F" w:rsidP="00287694">
      <w:pPr>
        <w:spacing w:before="100" w:beforeAutospacing="1"/>
        <w:rPr>
          <w:b/>
          <w:bCs/>
        </w:rPr>
      </w:pPr>
      <w:r w:rsidRPr="00D5377F">
        <w:rPr>
          <w:b/>
          <w:bCs/>
        </w:rPr>
        <w:t>„</w:t>
      </w:r>
      <w:r w:rsidR="00287694" w:rsidRPr="00D5377F">
        <w:rPr>
          <w:b/>
          <w:bCs/>
        </w:rPr>
        <w:t>1</w:t>
      </w:r>
      <w:r w:rsidR="00F66717">
        <w:rPr>
          <w:b/>
          <w:bCs/>
        </w:rPr>
        <w:t>1</w:t>
      </w:r>
      <w:r w:rsidR="00287694" w:rsidRPr="00D5377F">
        <w:rPr>
          <w:b/>
          <w:bCs/>
        </w:rPr>
        <w:t xml:space="preserve">. usmjerava rad </w:t>
      </w:r>
      <w:r w:rsidR="00DF2E2D">
        <w:rPr>
          <w:b/>
          <w:bCs/>
        </w:rPr>
        <w:t>odjela</w:t>
      </w:r>
      <w:r w:rsidR="00287694" w:rsidRPr="00D5377F">
        <w:rPr>
          <w:b/>
          <w:bCs/>
        </w:rPr>
        <w:t xml:space="preserve"> koji neposredno podržavaju organizaciju i izvedbu nastave</w:t>
      </w:r>
      <w:r w:rsidRPr="00D5377F">
        <w:rPr>
          <w:b/>
          <w:bCs/>
        </w:rPr>
        <w:t>“</w:t>
      </w:r>
    </w:p>
    <w:p w14:paraId="7A51BD5B" w14:textId="6D7A7FDE" w:rsidR="00287694" w:rsidRDefault="00287694" w:rsidP="00287694">
      <w:pPr>
        <w:spacing w:after="100" w:afterAutospacing="1"/>
        <w:rPr>
          <w:b/>
          <w:bCs/>
        </w:rPr>
      </w:pPr>
    </w:p>
    <w:p w14:paraId="42D4CA87" w14:textId="5F6B3880" w:rsidR="001E0352" w:rsidRPr="001E0352" w:rsidRDefault="001E0352" w:rsidP="001E0352">
      <w:pPr>
        <w:spacing w:before="100" w:beforeAutospacing="1" w:after="100" w:afterAutospacing="1"/>
      </w:pPr>
      <w:r w:rsidRPr="001E0352">
        <w:t xml:space="preserve">U istom članku </w:t>
      </w:r>
      <w:r w:rsidR="005C6706">
        <w:t xml:space="preserve">u </w:t>
      </w:r>
      <w:r w:rsidRPr="001E0352">
        <w:rPr>
          <w:b/>
          <w:bCs/>
        </w:rPr>
        <w:t xml:space="preserve">stavku 4. </w:t>
      </w:r>
      <w:r w:rsidRPr="001E0352">
        <w:t xml:space="preserve">sadašnji </w:t>
      </w:r>
      <w:r w:rsidRPr="001E0352">
        <w:rPr>
          <w:b/>
          <w:bCs/>
        </w:rPr>
        <w:t xml:space="preserve">podstavak </w:t>
      </w:r>
      <w:r>
        <w:rPr>
          <w:b/>
          <w:bCs/>
        </w:rPr>
        <w:t>3</w:t>
      </w:r>
      <w:r w:rsidRPr="001E0352">
        <w:rPr>
          <w:b/>
          <w:bCs/>
        </w:rPr>
        <w:t>.</w:t>
      </w:r>
      <w:r w:rsidRPr="001E0352">
        <w:t xml:space="preserve"> mijenja se i glasi:</w:t>
      </w:r>
    </w:p>
    <w:p w14:paraId="786A8198" w14:textId="552A798D" w:rsidR="001E0352" w:rsidRPr="001E0352" w:rsidRDefault="001E0352" w:rsidP="001E0352">
      <w:pPr>
        <w:spacing w:before="100" w:beforeAutospacing="1" w:after="100" w:afterAutospacing="1"/>
        <w:rPr>
          <w:b/>
          <w:bCs/>
        </w:rPr>
      </w:pPr>
      <w:r w:rsidRPr="001E0352">
        <w:rPr>
          <w:b/>
          <w:bCs/>
        </w:rPr>
        <w:t>„</w:t>
      </w:r>
      <w:r>
        <w:rPr>
          <w:b/>
          <w:bCs/>
        </w:rPr>
        <w:t>3</w:t>
      </w:r>
      <w:r w:rsidRPr="001E0352">
        <w:rPr>
          <w:b/>
          <w:bCs/>
        </w:rPr>
        <w:t>. usmjerava rad odjela koji neposredno podržavaju projekte i institucijsku suradnju“</w:t>
      </w:r>
    </w:p>
    <w:p w14:paraId="1677875F" w14:textId="2E02F963" w:rsidR="009D56A3" w:rsidRPr="00852EC9" w:rsidRDefault="009D56A3" w:rsidP="009D56A3">
      <w:pPr>
        <w:spacing w:before="100" w:beforeAutospacing="1" w:after="100" w:afterAutospacing="1"/>
      </w:pPr>
      <w:r w:rsidRPr="00852EC9">
        <w:t xml:space="preserve">U </w:t>
      </w:r>
      <w:r w:rsidR="00F66717">
        <w:t xml:space="preserve">istom </w:t>
      </w:r>
      <w:r w:rsidRPr="00852EC9">
        <w:t xml:space="preserve">članku </w:t>
      </w:r>
      <w:r w:rsidR="00F66717">
        <w:t xml:space="preserve">iza </w:t>
      </w:r>
      <w:r w:rsidR="00F66717" w:rsidRPr="00A10E11">
        <w:rPr>
          <w:b/>
          <w:bCs/>
        </w:rPr>
        <w:t xml:space="preserve">stavka </w:t>
      </w:r>
      <w:r w:rsidR="00755F1F">
        <w:rPr>
          <w:b/>
          <w:bCs/>
        </w:rPr>
        <w:t>4.</w:t>
      </w:r>
      <w:r w:rsidR="00F66717">
        <w:t xml:space="preserve"> </w:t>
      </w:r>
      <w:r>
        <w:t xml:space="preserve">dodaje se </w:t>
      </w:r>
      <w:r w:rsidR="00287694" w:rsidRPr="00A10E11">
        <w:rPr>
          <w:b/>
          <w:bCs/>
        </w:rPr>
        <w:t xml:space="preserve">stavak </w:t>
      </w:r>
      <w:r w:rsidR="00755F1F">
        <w:rPr>
          <w:b/>
          <w:bCs/>
        </w:rPr>
        <w:t xml:space="preserve">5. </w:t>
      </w:r>
      <w:r>
        <w:t xml:space="preserve">koji </w:t>
      </w:r>
      <w:r w:rsidRPr="00852EC9">
        <w:t>glasi:</w:t>
      </w:r>
    </w:p>
    <w:p w14:paraId="4F00C291" w14:textId="188DFE61" w:rsidR="009D56A3" w:rsidRPr="00F74071" w:rsidRDefault="009D56A3" w:rsidP="009D56A3">
      <w:pPr>
        <w:pStyle w:val="ListParagraph"/>
        <w:numPr>
          <w:ilvl w:val="0"/>
          <w:numId w:val="20"/>
        </w:numPr>
        <w:spacing w:after="120"/>
        <w:jc w:val="both"/>
      </w:pPr>
      <w:r w:rsidRPr="009D56A3">
        <w:rPr>
          <w:b/>
          <w:bCs/>
          <w:i/>
          <w:iCs/>
        </w:rPr>
        <w:t>Prodekan za kvalitetu, razvoj i digitalizaciju</w:t>
      </w:r>
      <w:r w:rsidRPr="00F74071">
        <w:rPr>
          <w:b/>
          <w:bCs/>
          <w:i/>
          <w:iCs/>
        </w:rPr>
        <w:t>:</w:t>
      </w:r>
      <w:r w:rsidRPr="00F74071">
        <w:t xml:space="preserve"> </w:t>
      </w:r>
    </w:p>
    <w:p w14:paraId="0844CE12" w14:textId="77777777" w:rsidR="009D56A3" w:rsidRPr="009D56A3" w:rsidRDefault="009D56A3" w:rsidP="009D56A3">
      <w:pPr>
        <w:numPr>
          <w:ilvl w:val="0"/>
          <w:numId w:val="19"/>
        </w:numPr>
        <w:spacing w:beforeLines="40" w:before="96" w:afterLines="40" w:after="96"/>
        <w:jc w:val="both"/>
        <w:rPr>
          <w:rFonts w:eastAsiaTheme="minorHAnsi"/>
        </w:rPr>
      </w:pPr>
      <w:r w:rsidRPr="009D56A3">
        <w:rPr>
          <w:rFonts w:eastAsiaTheme="minorHAnsi"/>
        </w:rPr>
        <w:t xml:space="preserve">uspostavlja, vodi i unaprjeđuje sustav osiguravanja kvalitete sukladno ESG standardima i smjernicama AZVO-a te koordinira cikluse </w:t>
      </w:r>
      <w:proofErr w:type="spellStart"/>
      <w:r w:rsidRPr="009D56A3">
        <w:rPr>
          <w:rFonts w:eastAsiaTheme="minorHAnsi"/>
        </w:rPr>
        <w:t>samovrednovanja</w:t>
      </w:r>
      <w:proofErr w:type="spellEnd"/>
      <w:r w:rsidRPr="009D56A3">
        <w:rPr>
          <w:rFonts w:eastAsiaTheme="minorHAnsi"/>
        </w:rPr>
        <w:t xml:space="preserve"> i </w:t>
      </w:r>
      <w:proofErr w:type="spellStart"/>
      <w:r w:rsidRPr="009D56A3">
        <w:rPr>
          <w:rFonts w:eastAsiaTheme="minorHAnsi"/>
        </w:rPr>
        <w:t>reakreditacije</w:t>
      </w:r>
      <w:proofErr w:type="spellEnd"/>
    </w:p>
    <w:p w14:paraId="52A24EBF" w14:textId="4A18D46A" w:rsidR="009D56A3" w:rsidRPr="009D56A3" w:rsidRDefault="009D56A3" w:rsidP="009D56A3">
      <w:pPr>
        <w:numPr>
          <w:ilvl w:val="0"/>
          <w:numId w:val="19"/>
        </w:numPr>
        <w:spacing w:beforeLines="40" w:before="96" w:afterLines="40" w:after="96"/>
        <w:jc w:val="both"/>
        <w:rPr>
          <w:rFonts w:eastAsiaTheme="minorHAnsi"/>
        </w:rPr>
      </w:pPr>
      <w:r w:rsidRPr="009D56A3">
        <w:rPr>
          <w:rFonts w:eastAsiaTheme="minorHAnsi"/>
        </w:rPr>
        <w:t>koordinira izradu i revizije strateškog plana razvoja Fakulteta te koordinira provedbu strateških ciljeva u suradnji s prodekanima, predstojnicima zavoda i tajništvom</w:t>
      </w:r>
    </w:p>
    <w:p w14:paraId="37B3D6CB" w14:textId="77777777" w:rsidR="009D56A3" w:rsidRPr="009D56A3" w:rsidRDefault="009D56A3" w:rsidP="009D56A3">
      <w:pPr>
        <w:numPr>
          <w:ilvl w:val="0"/>
          <w:numId w:val="19"/>
        </w:numPr>
        <w:spacing w:beforeLines="40" w:before="96" w:afterLines="40" w:after="96"/>
        <w:jc w:val="both"/>
        <w:rPr>
          <w:rFonts w:eastAsiaTheme="minorHAnsi"/>
        </w:rPr>
      </w:pPr>
      <w:r w:rsidRPr="009D56A3">
        <w:rPr>
          <w:rFonts w:eastAsiaTheme="minorHAnsi"/>
        </w:rPr>
        <w:t>definira i prati ključne pokazatelje uspješnosti u područjima nastave, znanosti, projekata i poslovanja te predlaže mjere poboljšanja</w:t>
      </w:r>
    </w:p>
    <w:p w14:paraId="094408AF" w14:textId="40EE6EB7" w:rsidR="009D56A3" w:rsidRPr="009D56A3" w:rsidRDefault="009D56A3" w:rsidP="009D56A3">
      <w:pPr>
        <w:numPr>
          <w:ilvl w:val="0"/>
          <w:numId w:val="19"/>
        </w:numPr>
        <w:spacing w:beforeLines="40" w:before="96" w:afterLines="40" w:after="96"/>
        <w:jc w:val="both"/>
        <w:rPr>
          <w:rFonts w:eastAsiaTheme="minorHAnsi"/>
        </w:rPr>
      </w:pPr>
      <w:r w:rsidRPr="009D56A3">
        <w:rPr>
          <w:rFonts w:eastAsiaTheme="minorHAnsi"/>
        </w:rPr>
        <w:t xml:space="preserve">vodi i usklađuje poslove </w:t>
      </w:r>
      <w:r w:rsidR="009F4D18">
        <w:rPr>
          <w:rFonts w:eastAsiaTheme="minorHAnsi"/>
        </w:rPr>
        <w:t>digitalizacije</w:t>
      </w:r>
      <w:r w:rsidRPr="009D56A3">
        <w:rPr>
          <w:rFonts w:eastAsiaTheme="minorHAnsi"/>
        </w:rPr>
        <w:t xml:space="preserve"> procesa u suradnji s nadležnim </w:t>
      </w:r>
      <w:r w:rsidR="009F4D18">
        <w:rPr>
          <w:rFonts w:eastAsiaTheme="minorHAnsi"/>
        </w:rPr>
        <w:t>službama</w:t>
      </w:r>
    </w:p>
    <w:p w14:paraId="120DDA5F" w14:textId="77777777" w:rsidR="009D56A3" w:rsidRPr="009D56A3" w:rsidRDefault="009D56A3" w:rsidP="009D56A3">
      <w:pPr>
        <w:numPr>
          <w:ilvl w:val="0"/>
          <w:numId w:val="19"/>
        </w:numPr>
        <w:spacing w:beforeLines="40" w:before="96" w:afterLines="40" w:after="96"/>
        <w:jc w:val="both"/>
        <w:rPr>
          <w:rFonts w:eastAsiaTheme="minorHAnsi"/>
        </w:rPr>
      </w:pPr>
      <w:r w:rsidRPr="009D56A3">
        <w:rPr>
          <w:rFonts w:eastAsiaTheme="minorHAnsi"/>
        </w:rPr>
        <w:t>upravlja uvođenjem, integracijom i razvojem informacijskih sustava te pruža operativnu podršku nositeljima procesa</w:t>
      </w:r>
    </w:p>
    <w:p w14:paraId="387F3C37" w14:textId="43EC6C5F" w:rsidR="009D56A3" w:rsidRPr="009D56A3" w:rsidRDefault="009D56A3" w:rsidP="009D56A3">
      <w:pPr>
        <w:numPr>
          <w:ilvl w:val="0"/>
          <w:numId w:val="19"/>
        </w:numPr>
        <w:spacing w:beforeLines="40" w:before="96" w:afterLines="40" w:after="96"/>
        <w:jc w:val="both"/>
        <w:rPr>
          <w:rFonts w:eastAsiaTheme="minorHAnsi"/>
        </w:rPr>
      </w:pPr>
      <w:r w:rsidRPr="009D56A3">
        <w:rPr>
          <w:rFonts w:eastAsiaTheme="minorHAnsi"/>
        </w:rPr>
        <w:t>skrbi o podatkovnom upravljanju i informacijskoj sigurnosti u suradnji s</w:t>
      </w:r>
      <w:r w:rsidR="009F4D18">
        <w:rPr>
          <w:rFonts w:eastAsiaTheme="minorHAnsi"/>
        </w:rPr>
        <w:t>a</w:t>
      </w:r>
      <w:r w:rsidRPr="009D56A3">
        <w:rPr>
          <w:rFonts w:eastAsiaTheme="minorHAnsi"/>
        </w:rPr>
        <w:t xml:space="preserve"> </w:t>
      </w:r>
      <w:r w:rsidR="009F4D18">
        <w:rPr>
          <w:rFonts w:eastAsiaTheme="minorHAnsi"/>
        </w:rPr>
        <w:t>službama</w:t>
      </w:r>
      <w:r w:rsidRPr="009D56A3">
        <w:rPr>
          <w:rFonts w:eastAsiaTheme="minorHAnsi"/>
        </w:rPr>
        <w:t xml:space="preserve"> te osigurava usklađenost s propisima o zaštiti osobnih podataka</w:t>
      </w:r>
    </w:p>
    <w:p w14:paraId="0435CB52" w14:textId="60064F21" w:rsidR="009D56A3" w:rsidRPr="009D56A3" w:rsidRDefault="009D56A3" w:rsidP="009D56A3">
      <w:pPr>
        <w:numPr>
          <w:ilvl w:val="0"/>
          <w:numId w:val="19"/>
        </w:numPr>
        <w:spacing w:beforeLines="40" w:before="96" w:afterLines="40" w:after="96"/>
        <w:jc w:val="both"/>
        <w:rPr>
          <w:rFonts w:eastAsiaTheme="minorHAnsi"/>
        </w:rPr>
      </w:pPr>
      <w:r w:rsidRPr="009D56A3">
        <w:rPr>
          <w:rFonts w:eastAsiaTheme="minorHAnsi"/>
        </w:rPr>
        <w:t>izrađuje i predlaže planove digitalizacije i razvojne projekte, uključujući sudjelovanje u nacionalnim/sveučilišnim inicijativama digitalne zrelosti</w:t>
      </w:r>
    </w:p>
    <w:p w14:paraId="1EC5CB41" w14:textId="77777777" w:rsidR="009D56A3" w:rsidRPr="009D56A3" w:rsidRDefault="009D56A3" w:rsidP="009D56A3">
      <w:pPr>
        <w:numPr>
          <w:ilvl w:val="0"/>
          <w:numId w:val="19"/>
        </w:numPr>
        <w:spacing w:beforeLines="40" w:before="96" w:afterLines="40" w:after="96"/>
        <w:jc w:val="both"/>
        <w:rPr>
          <w:rFonts w:eastAsiaTheme="minorHAnsi"/>
        </w:rPr>
      </w:pPr>
      <w:r w:rsidRPr="009D56A3">
        <w:rPr>
          <w:rFonts w:eastAsiaTheme="minorHAnsi"/>
        </w:rPr>
        <w:t>surađuje s prodekanom za nastavu u području pedagoških standarda, izmjena i pokretanja studijskih programa i kvalitete izvođenja nastave te s prodekanom za znanost u području znanstvene infrastrukture i poslijediplomskih studija</w:t>
      </w:r>
    </w:p>
    <w:p w14:paraId="25133483" w14:textId="07FCED85" w:rsidR="009D56A3" w:rsidRPr="009D56A3" w:rsidRDefault="009D56A3" w:rsidP="009D56A3">
      <w:pPr>
        <w:numPr>
          <w:ilvl w:val="0"/>
          <w:numId w:val="19"/>
        </w:numPr>
        <w:spacing w:beforeLines="40" w:before="96" w:afterLines="40" w:after="96"/>
        <w:jc w:val="both"/>
        <w:rPr>
          <w:rFonts w:eastAsiaTheme="minorHAnsi"/>
        </w:rPr>
      </w:pPr>
      <w:r w:rsidRPr="009D56A3">
        <w:rPr>
          <w:rFonts w:eastAsiaTheme="minorHAnsi"/>
        </w:rPr>
        <w:t xml:space="preserve">predsjeda stalnim tijelima Fakultetskog vijeća vezanim uz kvalitetu, razvoj i </w:t>
      </w:r>
      <w:r w:rsidR="00B27999">
        <w:rPr>
          <w:rFonts w:eastAsiaTheme="minorHAnsi"/>
        </w:rPr>
        <w:t>digitalizaciju</w:t>
      </w:r>
    </w:p>
    <w:p w14:paraId="6CD24C65" w14:textId="77777777" w:rsidR="009D56A3" w:rsidRPr="009D56A3" w:rsidRDefault="009D56A3" w:rsidP="009D56A3">
      <w:pPr>
        <w:numPr>
          <w:ilvl w:val="0"/>
          <w:numId w:val="19"/>
        </w:numPr>
        <w:spacing w:beforeLines="40" w:before="96" w:afterLines="40" w:after="96"/>
        <w:jc w:val="both"/>
        <w:rPr>
          <w:rFonts w:eastAsiaTheme="minorHAnsi"/>
        </w:rPr>
      </w:pPr>
      <w:r w:rsidRPr="009D56A3">
        <w:rPr>
          <w:rFonts w:eastAsiaTheme="minorHAnsi"/>
        </w:rPr>
        <w:t>sudjeluje u radu sveučilišnih tijela i radnih skupina vezanih uz kvalitetu, strategiju, podatke i digitalizaciju</w:t>
      </w:r>
    </w:p>
    <w:p w14:paraId="5BE412BD" w14:textId="1CD22DCC" w:rsidR="009D56A3" w:rsidRPr="009D56A3" w:rsidRDefault="009D56A3" w:rsidP="009D56A3">
      <w:pPr>
        <w:numPr>
          <w:ilvl w:val="0"/>
          <w:numId w:val="19"/>
        </w:numPr>
        <w:spacing w:beforeLines="40" w:before="96" w:afterLines="40" w:after="96"/>
        <w:jc w:val="both"/>
        <w:rPr>
          <w:rFonts w:eastAsiaTheme="minorHAnsi"/>
        </w:rPr>
      </w:pPr>
      <w:r w:rsidRPr="009D56A3">
        <w:rPr>
          <w:rFonts w:eastAsiaTheme="minorHAnsi"/>
        </w:rPr>
        <w:t>obavlja i druge zadaće po nalogu dekana.</w:t>
      </w:r>
    </w:p>
    <w:p w14:paraId="04C5C747" w14:textId="6CA4430C" w:rsidR="009F4D18" w:rsidRDefault="009F4D18">
      <w:pPr>
        <w:rPr>
          <w:color w:val="EE0000"/>
        </w:rPr>
      </w:pPr>
    </w:p>
    <w:p w14:paraId="180336E8" w14:textId="77777777" w:rsidR="009F4D18" w:rsidRPr="00852EC9" w:rsidRDefault="009F4D18" w:rsidP="009F4D18">
      <w:pPr>
        <w:tabs>
          <w:tab w:val="left" w:pos="1701"/>
        </w:tabs>
        <w:spacing w:after="120"/>
        <w:jc w:val="center"/>
        <w:rPr>
          <w:b/>
          <w:bCs/>
        </w:rPr>
      </w:pPr>
      <w:r w:rsidRPr="00852EC9">
        <w:rPr>
          <w:b/>
          <w:bCs/>
        </w:rPr>
        <w:t xml:space="preserve">Članak </w:t>
      </w:r>
      <w:r>
        <w:rPr>
          <w:b/>
          <w:bCs/>
        </w:rPr>
        <w:t>9</w:t>
      </w:r>
      <w:r w:rsidRPr="00852EC9">
        <w:rPr>
          <w:b/>
          <w:bCs/>
        </w:rPr>
        <w:t>.</w:t>
      </w:r>
    </w:p>
    <w:p w14:paraId="4EFD360C" w14:textId="77777777" w:rsidR="002405A9" w:rsidRDefault="002405A9"/>
    <w:p w14:paraId="1937F7CB" w14:textId="13AA2D50" w:rsidR="009F4D18" w:rsidRDefault="00412047" w:rsidP="00412047">
      <w:pPr>
        <w:tabs>
          <w:tab w:val="left" w:pos="1701"/>
        </w:tabs>
        <w:jc w:val="both"/>
      </w:pPr>
      <w:r>
        <w:rPr>
          <w:b/>
          <w:bCs/>
        </w:rPr>
        <w:t>U č</w:t>
      </w:r>
      <w:r w:rsidR="009F4D18" w:rsidRPr="00D34E63">
        <w:rPr>
          <w:b/>
          <w:bCs/>
        </w:rPr>
        <w:t>lank</w:t>
      </w:r>
      <w:r>
        <w:rPr>
          <w:b/>
          <w:bCs/>
        </w:rPr>
        <w:t>u</w:t>
      </w:r>
      <w:r w:rsidR="009F4D18" w:rsidRPr="00D34E63">
        <w:rPr>
          <w:b/>
          <w:bCs/>
        </w:rPr>
        <w:t xml:space="preserve"> </w:t>
      </w:r>
      <w:r w:rsidR="009F4D18">
        <w:rPr>
          <w:b/>
          <w:bCs/>
        </w:rPr>
        <w:t>48</w:t>
      </w:r>
      <w:r w:rsidR="009F4D18" w:rsidRPr="00D34E63">
        <w:rPr>
          <w:b/>
          <w:bCs/>
        </w:rPr>
        <w:t>.</w:t>
      </w:r>
      <w:r w:rsidR="009F4D18">
        <w:rPr>
          <w:b/>
          <w:bCs/>
        </w:rPr>
        <w:t xml:space="preserve"> </w:t>
      </w:r>
      <w:r w:rsidR="005C6706">
        <w:rPr>
          <w:b/>
          <w:bCs/>
        </w:rPr>
        <w:t xml:space="preserve">u </w:t>
      </w:r>
      <w:r w:rsidR="009F4D18">
        <w:rPr>
          <w:b/>
          <w:bCs/>
        </w:rPr>
        <w:t>stavk</w:t>
      </w:r>
      <w:r>
        <w:rPr>
          <w:b/>
          <w:bCs/>
        </w:rPr>
        <w:t>u</w:t>
      </w:r>
      <w:r w:rsidR="009F4D18">
        <w:rPr>
          <w:b/>
          <w:bCs/>
        </w:rPr>
        <w:t xml:space="preserve"> 6.</w:t>
      </w:r>
      <w:r w:rsidR="009F4D18" w:rsidRPr="00D34E63">
        <w:rPr>
          <w:b/>
          <w:bCs/>
        </w:rPr>
        <w:t xml:space="preserve"> </w:t>
      </w:r>
      <w:r>
        <w:rPr>
          <w:b/>
          <w:bCs/>
        </w:rPr>
        <w:t xml:space="preserve">riječi </w:t>
      </w:r>
      <w:r w:rsidRPr="00412047">
        <w:t>„</w:t>
      </w:r>
      <w:r>
        <w:t xml:space="preserve">Ured za pravne i opće poslove“ </w:t>
      </w:r>
      <w:r w:rsidR="009F4D18" w:rsidRPr="00412047">
        <w:t>mijenja</w:t>
      </w:r>
      <w:r w:rsidRPr="00412047">
        <w:t>ju</w:t>
      </w:r>
      <w:r w:rsidR="009F4D18" w:rsidRPr="00412047">
        <w:t xml:space="preserve"> se i sada glas</w:t>
      </w:r>
      <w:r w:rsidRPr="00412047">
        <w:t>e</w:t>
      </w:r>
      <w:r>
        <w:rPr>
          <w:b/>
          <w:bCs/>
        </w:rPr>
        <w:t xml:space="preserve"> </w:t>
      </w:r>
      <w:r w:rsidRPr="00412047">
        <w:t>„</w:t>
      </w:r>
      <w:r w:rsidR="009F4D18">
        <w:t>Odjel za pravne i opće poslove</w:t>
      </w:r>
      <w:r>
        <w:t>“.</w:t>
      </w:r>
    </w:p>
    <w:p w14:paraId="1329E1A5" w14:textId="77777777" w:rsidR="009F4D18" w:rsidRDefault="009F4D18" w:rsidP="009F4D18"/>
    <w:p w14:paraId="2E65E9CC" w14:textId="77777777" w:rsidR="00412047" w:rsidRDefault="00412047" w:rsidP="009F4D18"/>
    <w:p w14:paraId="6A9AB1B6" w14:textId="77777777" w:rsidR="00412047" w:rsidRDefault="00412047" w:rsidP="009F4D18"/>
    <w:p w14:paraId="1A802E88" w14:textId="350FC746" w:rsidR="00412047" w:rsidRPr="00852EC9" w:rsidRDefault="00412047" w:rsidP="00412047">
      <w:pPr>
        <w:tabs>
          <w:tab w:val="left" w:pos="1701"/>
        </w:tabs>
        <w:spacing w:after="120"/>
        <w:jc w:val="center"/>
        <w:rPr>
          <w:b/>
          <w:bCs/>
        </w:rPr>
      </w:pPr>
      <w:r w:rsidRPr="00852EC9">
        <w:rPr>
          <w:b/>
          <w:bCs/>
        </w:rPr>
        <w:lastRenderedPageBreak/>
        <w:t xml:space="preserve">Članak </w:t>
      </w:r>
      <w:r>
        <w:rPr>
          <w:b/>
          <w:bCs/>
        </w:rPr>
        <w:t>10</w:t>
      </w:r>
      <w:r w:rsidRPr="00852EC9">
        <w:rPr>
          <w:b/>
          <w:bCs/>
        </w:rPr>
        <w:t>.</w:t>
      </w:r>
    </w:p>
    <w:p w14:paraId="4285D36D" w14:textId="77777777" w:rsidR="00412047" w:rsidRDefault="00412047" w:rsidP="00412047"/>
    <w:p w14:paraId="230CC308" w14:textId="4648EB33" w:rsidR="00412047" w:rsidRDefault="00412047" w:rsidP="00412047">
      <w:pPr>
        <w:tabs>
          <w:tab w:val="left" w:pos="1701"/>
        </w:tabs>
        <w:jc w:val="both"/>
      </w:pPr>
      <w:r>
        <w:rPr>
          <w:b/>
          <w:bCs/>
        </w:rPr>
        <w:t>U č</w:t>
      </w:r>
      <w:r w:rsidRPr="00D34E63">
        <w:rPr>
          <w:b/>
          <w:bCs/>
        </w:rPr>
        <w:t>lank</w:t>
      </w:r>
      <w:r>
        <w:rPr>
          <w:b/>
          <w:bCs/>
        </w:rPr>
        <w:t>u</w:t>
      </w:r>
      <w:r w:rsidRPr="00D34E63">
        <w:rPr>
          <w:b/>
          <w:bCs/>
        </w:rPr>
        <w:t xml:space="preserve"> </w:t>
      </w:r>
      <w:r>
        <w:rPr>
          <w:b/>
          <w:bCs/>
        </w:rPr>
        <w:t>76</w:t>
      </w:r>
      <w:r w:rsidRPr="00D34E63">
        <w:rPr>
          <w:b/>
          <w:bCs/>
        </w:rPr>
        <w:t>.</w:t>
      </w:r>
      <w:r>
        <w:rPr>
          <w:b/>
          <w:bCs/>
        </w:rPr>
        <w:t xml:space="preserve"> </w:t>
      </w:r>
      <w:r w:rsidR="005C6706">
        <w:rPr>
          <w:b/>
          <w:bCs/>
        </w:rPr>
        <w:t xml:space="preserve">u </w:t>
      </w:r>
      <w:r>
        <w:rPr>
          <w:b/>
          <w:bCs/>
        </w:rPr>
        <w:t>stavku 5.</w:t>
      </w:r>
      <w:r w:rsidRPr="00D34E63">
        <w:rPr>
          <w:b/>
          <w:bCs/>
        </w:rPr>
        <w:t xml:space="preserve"> </w:t>
      </w:r>
      <w:r>
        <w:rPr>
          <w:b/>
          <w:bCs/>
        </w:rPr>
        <w:t xml:space="preserve">riječi </w:t>
      </w:r>
      <w:r w:rsidRPr="005C6706">
        <w:rPr>
          <w:b/>
          <w:bCs/>
        </w:rPr>
        <w:t xml:space="preserve">„Ured za unaprjeđivanje i osiguravanje kvalitete visokog obrazovanja“ </w:t>
      </w:r>
      <w:r w:rsidRPr="00412047">
        <w:t>mijenjaju se i sada glase</w:t>
      </w:r>
      <w:r>
        <w:rPr>
          <w:b/>
          <w:bCs/>
        </w:rPr>
        <w:t xml:space="preserve"> </w:t>
      </w:r>
      <w:r w:rsidRPr="005C6706">
        <w:rPr>
          <w:b/>
          <w:bCs/>
        </w:rPr>
        <w:t>„Odjel za osiguravanje i unaprjeđivanje kvalitete“</w:t>
      </w:r>
      <w:r>
        <w:t>.</w:t>
      </w:r>
    </w:p>
    <w:p w14:paraId="29B4DC9D" w14:textId="77777777" w:rsidR="00412047" w:rsidRDefault="00412047" w:rsidP="009F4D18"/>
    <w:p w14:paraId="34EE9A9E" w14:textId="7E7E9527" w:rsidR="002405A9" w:rsidRPr="00852EC9" w:rsidRDefault="002405A9" w:rsidP="002405A9">
      <w:pPr>
        <w:tabs>
          <w:tab w:val="left" w:pos="1701"/>
        </w:tabs>
        <w:spacing w:after="120"/>
        <w:jc w:val="center"/>
        <w:rPr>
          <w:b/>
          <w:bCs/>
        </w:rPr>
      </w:pPr>
      <w:r w:rsidRPr="00852EC9">
        <w:rPr>
          <w:b/>
          <w:bCs/>
        </w:rPr>
        <w:t xml:space="preserve">Članak </w:t>
      </w:r>
      <w:r w:rsidR="009F4D18">
        <w:rPr>
          <w:b/>
          <w:bCs/>
        </w:rPr>
        <w:t>10</w:t>
      </w:r>
      <w:r w:rsidRPr="00852EC9">
        <w:rPr>
          <w:b/>
          <w:bCs/>
        </w:rPr>
        <w:t>.</w:t>
      </w:r>
    </w:p>
    <w:p w14:paraId="5CB770BB" w14:textId="6232712F" w:rsidR="00412047" w:rsidRPr="008A1626" w:rsidRDefault="00412047" w:rsidP="00412047">
      <w:pPr>
        <w:spacing w:before="100" w:beforeAutospacing="1" w:after="100" w:afterAutospacing="1"/>
        <w:jc w:val="both"/>
      </w:pPr>
      <w:r w:rsidRPr="00852EC9">
        <w:t xml:space="preserve">U </w:t>
      </w:r>
      <w:r w:rsidRPr="00DA14BB">
        <w:rPr>
          <w:b/>
          <w:bCs/>
        </w:rPr>
        <w:t xml:space="preserve">članku 87. </w:t>
      </w:r>
      <w:r>
        <w:rPr>
          <w:b/>
          <w:bCs/>
        </w:rPr>
        <w:t xml:space="preserve"> </w:t>
      </w:r>
      <w:r w:rsidR="005C6706">
        <w:rPr>
          <w:b/>
          <w:bCs/>
        </w:rPr>
        <w:t xml:space="preserve">u </w:t>
      </w:r>
      <w:r w:rsidRPr="00412047">
        <w:rPr>
          <w:b/>
          <w:bCs/>
        </w:rPr>
        <w:t>stav</w:t>
      </w:r>
      <w:r w:rsidR="005C6706">
        <w:rPr>
          <w:b/>
          <w:bCs/>
        </w:rPr>
        <w:t>ku</w:t>
      </w:r>
      <w:r w:rsidRPr="00412047">
        <w:rPr>
          <w:b/>
          <w:bCs/>
        </w:rPr>
        <w:t xml:space="preserve"> 2.</w:t>
      </w:r>
      <w:r>
        <w:t xml:space="preserve">  </w:t>
      </w:r>
      <w:r w:rsidRPr="005C6706">
        <w:t>riječi</w:t>
      </w:r>
      <w:r>
        <w:rPr>
          <w:b/>
          <w:bCs/>
        </w:rPr>
        <w:t xml:space="preserve"> </w:t>
      </w:r>
      <w:r w:rsidRPr="005C6706">
        <w:rPr>
          <w:b/>
          <w:bCs/>
        </w:rPr>
        <w:t>„Ured za unaprjeđivanje i osiguravanje kvalitete visokog obrazovanja (u daljnjem tekstu: Ured)“</w:t>
      </w:r>
      <w:r>
        <w:t xml:space="preserve"> mijenjaju se </w:t>
      </w:r>
      <w:r w:rsidR="005C6706">
        <w:t>i sada glase</w:t>
      </w:r>
      <w:r>
        <w:t xml:space="preserve"> </w:t>
      </w:r>
      <w:r w:rsidRPr="005C6706">
        <w:rPr>
          <w:b/>
          <w:bCs/>
        </w:rPr>
        <w:t>„Odjel za osiguravanje i unaprjeđivanje kvalitete“</w:t>
      </w:r>
      <w:r>
        <w:t>.</w:t>
      </w:r>
    </w:p>
    <w:p w14:paraId="262DF92B" w14:textId="2D05C7A8" w:rsidR="00986D1E" w:rsidRPr="00C62A74" w:rsidRDefault="00986D1E" w:rsidP="00986D1E">
      <w:pPr>
        <w:tabs>
          <w:tab w:val="left" w:pos="1701"/>
        </w:tabs>
        <w:spacing w:after="120"/>
        <w:jc w:val="center"/>
        <w:rPr>
          <w:b/>
          <w:bCs/>
        </w:rPr>
      </w:pPr>
      <w:r w:rsidRPr="00C62A74">
        <w:rPr>
          <w:b/>
          <w:bCs/>
        </w:rPr>
        <w:t xml:space="preserve">Članak </w:t>
      </w:r>
      <w:r w:rsidR="008C42EC">
        <w:rPr>
          <w:b/>
          <w:bCs/>
        </w:rPr>
        <w:t>1</w:t>
      </w:r>
      <w:r w:rsidR="009F4D18">
        <w:rPr>
          <w:b/>
          <w:bCs/>
        </w:rPr>
        <w:t>1</w:t>
      </w:r>
      <w:r w:rsidRPr="00C62A74">
        <w:rPr>
          <w:b/>
          <w:bCs/>
        </w:rPr>
        <w:t>.</w:t>
      </w:r>
    </w:p>
    <w:p w14:paraId="4CBCB8BE" w14:textId="62905495" w:rsidR="00986D1E" w:rsidRPr="00C62A74" w:rsidRDefault="00986D1E" w:rsidP="00986D1E">
      <w:pPr>
        <w:tabs>
          <w:tab w:val="left" w:pos="1701"/>
        </w:tabs>
        <w:jc w:val="both"/>
      </w:pPr>
      <w:r w:rsidRPr="00C62A74">
        <w:t>Ovlašćuje se Tajništvo Fakulteta utvrdi</w:t>
      </w:r>
      <w:r>
        <w:t>ti</w:t>
      </w:r>
      <w:r w:rsidRPr="00C62A74">
        <w:t xml:space="preserve"> pročišćeni tekst Statuta </w:t>
      </w:r>
      <w:r>
        <w:rPr>
          <w:bCs/>
        </w:rPr>
        <w:t>Građevinskog i arhitektonskog fakulteta Osijek u sastavu</w:t>
      </w:r>
      <w:r w:rsidRPr="00C62A74">
        <w:t xml:space="preserve"> Sveučilišta Josipa Jurja Strossmayera u Osijeku koji će se objaviti na mrežnim stranicama </w:t>
      </w:r>
      <w:r>
        <w:rPr>
          <w:bCs/>
        </w:rPr>
        <w:t>Građevinskog i arhitektonskog fakulteta Osijek</w:t>
      </w:r>
      <w:r w:rsidRPr="00C62A74">
        <w:t>.</w:t>
      </w:r>
    </w:p>
    <w:p w14:paraId="7F082DDB" w14:textId="77777777" w:rsidR="00986D1E" w:rsidRPr="00C62A74" w:rsidRDefault="00986D1E" w:rsidP="00986D1E">
      <w:pPr>
        <w:rPr>
          <w:bCs/>
        </w:rPr>
      </w:pPr>
    </w:p>
    <w:p w14:paraId="77D42CC8" w14:textId="77777777" w:rsidR="00986D1E" w:rsidRPr="00C62A74" w:rsidRDefault="00986D1E" w:rsidP="00986D1E">
      <w:pPr>
        <w:rPr>
          <w:bCs/>
        </w:rPr>
      </w:pPr>
    </w:p>
    <w:p w14:paraId="21C6E92C" w14:textId="32511574" w:rsidR="00986D1E" w:rsidRPr="00C62A74" w:rsidRDefault="00986D1E" w:rsidP="00986D1E">
      <w:pPr>
        <w:tabs>
          <w:tab w:val="left" w:pos="1701"/>
        </w:tabs>
        <w:spacing w:after="120"/>
        <w:jc w:val="center"/>
        <w:rPr>
          <w:b/>
          <w:bCs/>
        </w:rPr>
      </w:pPr>
      <w:r w:rsidRPr="00C62A74">
        <w:rPr>
          <w:b/>
          <w:bCs/>
        </w:rPr>
        <w:t xml:space="preserve">Članak </w:t>
      </w:r>
      <w:r w:rsidR="008C42EC">
        <w:rPr>
          <w:b/>
          <w:bCs/>
        </w:rPr>
        <w:t>1</w:t>
      </w:r>
      <w:r w:rsidR="009F4D18">
        <w:rPr>
          <w:b/>
          <w:bCs/>
        </w:rPr>
        <w:t>2</w:t>
      </w:r>
      <w:r w:rsidRPr="00C62A74">
        <w:rPr>
          <w:b/>
          <w:bCs/>
        </w:rPr>
        <w:t>.</w:t>
      </w:r>
    </w:p>
    <w:p w14:paraId="66EC01D7" w14:textId="1FE73616" w:rsidR="00986D1E" w:rsidRPr="00C62A74" w:rsidRDefault="00986D1E" w:rsidP="00986D1E">
      <w:pPr>
        <w:tabs>
          <w:tab w:val="left" w:pos="1701"/>
        </w:tabs>
        <w:jc w:val="both"/>
      </w:pPr>
      <w:r w:rsidRPr="00C62A74">
        <w:t xml:space="preserve">Ova Odluka o izmjenama i dopunama Statuta </w:t>
      </w:r>
      <w:r>
        <w:rPr>
          <w:bCs/>
        </w:rPr>
        <w:t xml:space="preserve">Građevinskog i arhitektonskog fakulteta Osijek u </w:t>
      </w:r>
      <w:r w:rsidRPr="00C62A74">
        <w:t xml:space="preserve"> </w:t>
      </w:r>
      <w:r w:rsidR="008C42EC">
        <w:t xml:space="preserve">sastavu </w:t>
      </w:r>
      <w:r w:rsidRPr="00C62A74">
        <w:t xml:space="preserve">Sveučilišta Josipa Jurja Strossmayera u Osijeku stupa na snagu osmog dana od dana objave na oglasnoj ploči i mrežnim stranicama </w:t>
      </w:r>
      <w:r>
        <w:t>Građevinskog i arhitektonskog fakulteta Osijek</w:t>
      </w:r>
      <w:r w:rsidRPr="00C62A74">
        <w:t>.</w:t>
      </w:r>
    </w:p>
    <w:p w14:paraId="070F928A" w14:textId="77777777" w:rsidR="00986D1E" w:rsidRPr="00C62A74" w:rsidRDefault="00986D1E" w:rsidP="00986D1E">
      <w:pPr>
        <w:tabs>
          <w:tab w:val="left" w:pos="1701"/>
        </w:tabs>
        <w:jc w:val="both"/>
      </w:pPr>
    </w:p>
    <w:p w14:paraId="7A00D764" w14:textId="77777777" w:rsidR="008C42EC" w:rsidRDefault="008C42EC" w:rsidP="00986D1E">
      <w:pPr>
        <w:ind w:left="4820"/>
        <w:jc w:val="center"/>
        <w:rPr>
          <w:b/>
        </w:rPr>
      </w:pPr>
    </w:p>
    <w:p w14:paraId="6B294FFB" w14:textId="77777777" w:rsidR="008C42EC" w:rsidRDefault="008C42EC" w:rsidP="00986D1E">
      <w:pPr>
        <w:ind w:left="4820"/>
        <w:jc w:val="center"/>
        <w:rPr>
          <w:b/>
        </w:rPr>
      </w:pPr>
    </w:p>
    <w:p w14:paraId="7B756E27" w14:textId="2AEE38EF" w:rsidR="00986D1E" w:rsidRDefault="00986D1E" w:rsidP="00986D1E">
      <w:pPr>
        <w:ind w:left="4820"/>
        <w:jc w:val="center"/>
        <w:rPr>
          <w:b/>
        </w:rPr>
      </w:pPr>
      <w:r w:rsidRPr="00C62A74">
        <w:rPr>
          <w:b/>
        </w:rPr>
        <w:t>DEKAN</w:t>
      </w:r>
    </w:p>
    <w:p w14:paraId="100B0045" w14:textId="11160992" w:rsidR="008C42EC" w:rsidRDefault="008C42EC" w:rsidP="00986D1E">
      <w:pPr>
        <w:ind w:left="4820"/>
        <w:jc w:val="center"/>
        <w:rPr>
          <w:b/>
        </w:rPr>
      </w:pPr>
    </w:p>
    <w:p w14:paraId="1579E9DA" w14:textId="010D1270" w:rsidR="008C42EC" w:rsidRDefault="008C42EC" w:rsidP="00986D1E">
      <w:pPr>
        <w:ind w:left="4820"/>
        <w:jc w:val="center"/>
        <w:rPr>
          <w:b/>
        </w:rPr>
      </w:pPr>
    </w:p>
    <w:p w14:paraId="6D88F5AD" w14:textId="48833DF1" w:rsidR="008C42EC" w:rsidRPr="00C62A74" w:rsidRDefault="008C42EC" w:rsidP="008C42EC">
      <w:pPr>
        <w:ind w:left="4820"/>
        <w:jc w:val="both"/>
        <w:rPr>
          <w:b/>
        </w:rPr>
      </w:pPr>
      <w:r>
        <w:rPr>
          <w:b/>
        </w:rPr>
        <w:t xml:space="preserve">                 prof. dr. sc. Hrvoje Krstić</w:t>
      </w:r>
    </w:p>
    <w:p w14:paraId="511BE35F" w14:textId="77777777" w:rsidR="00DD1F7B" w:rsidRDefault="00DD1F7B">
      <w:pPr>
        <w:rPr>
          <w:color w:val="EE0000"/>
        </w:rPr>
      </w:pPr>
    </w:p>
    <w:p w14:paraId="76B506A0" w14:textId="77777777" w:rsidR="009C3A65" w:rsidRDefault="009C3A65" w:rsidP="00DD1F7B">
      <w:pPr>
        <w:rPr>
          <w:color w:val="EE0000"/>
        </w:rPr>
      </w:pPr>
    </w:p>
    <w:p w14:paraId="5CBD8E20" w14:textId="77777777" w:rsidR="009C3A65" w:rsidRPr="002405A9" w:rsidRDefault="009C3A65" w:rsidP="00DD1F7B">
      <w:pPr>
        <w:rPr>
          <w:color w:val="EE0000"/>
        </w:rPr>
      </w:pPr>
    </w:p>
    <w:sectPr w:rsidR="009C3A65" w:rsidRPr="002405A9" w:rsidSect="0064788D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75838"/>
    <w:multiLevelType w:val="hybridMultilevel"/>
    <w:tmpl w:val="685AE582"/>
    <w:lvl w:ilvl="0" w:tplc="BE4C04F2">
      <w:start w:val="5"/>
      <w:numFmt w:val="decimal"/>
      <w:lvlText w:val="(%1)"/>
      <w:lvlJc w:val="left"/>
      <w:pPr>
        <w:ind w:left="435" w:hanging="435"/>
      </w:pPr>
      <w:rPr>
        <w:rFonts w:hint="default"/>
        <w:b w:val="0"/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720" w:hanging="360"/>
      </w:pPr>
    </w:lvl>
    <w:lvl w:ilvl="2" w:tplc="041A001B" w:tentative="1">
      <w:start w:val="1"/>
      <w:numFmt w:val="lowerRoman"/>
      <w:lvlText w:val="%3."/>
      <w:lvlJc w:val="right"/>
      <w:pPr>
        <w:ind w:left="1440" w:hanging="180"/>
      </w:pPr>
    </w:lvl>
    <w:lvl w:ilvl="3" w:tplc="041A000F" w:tentative="1">
      <w:start w:val="1"/>
      <w:numFmt w:val="decimal"/>
      <w:lvlText w:val="%4."/>
      <w:lvlJc w:val="left"/>
      <w:pPr>
        <w:ind w:left="2160" w:hanging="360"/>
      </w:pPr>
    </w:lvl>
    <w:lvl w:ilvl="4" w:tplc="041A0019" w:tentative="1">
      <w:start w:val="1"/>
      <w:numFmt w:val="lowerLetter"/>
      <w:lvlText w:val="%5."/>
      <w:lvlJc w:val="left"/>
      <w:pPr>
        <w:ind w:left="2880" w:hanging="360"/>
      </w:pPr>
    </w:lvl>
    <w:lvl w:ilvl="5" w:tplc="041A001B" w:tentative="1">
      <w:start w:val="1"/>
      <w:numFmt w:val="lowerRoman"/>
      <w:lvlText w:val="%6."/>
      <w:lvlJc w:val="right"/>
      <w:pPr>
        <w:ind w:left="3600" w:hanging="180"/>
      </w:pPr>
    </w:lvl>
    <w:lvl w:ilvl="6" w:tplc="041A000F" w:tentative="1">
      <w:start w:val="1"/>
      <w:numFmt w:val="decimal"/>
      <w:lvlText w:val="%7."/>
      <w:lvlJc w:val="left"/>
      <w:pPr>
        <w:ind w:left="4320" w:hanging="360"/>
      </w:pPr>
    </w:lvl>
    <w:lvl w:ilvl="7" w:tplc="041A0019" w:tentative="1">
      <w:start w:val="1"/>
      <w:numFmt w:val="lowerLetter"/>
      <w:lvlText w:val="%8."/>
      <w:lvlJc w:val="left"/>
      <w:pPr>
        <w:ind w:left="5040" w:hanging="360"/>
      </w:pPr>
    </w:lvl>
    <w:lvl w:ilvl="8" w:tplc="041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E65691F"/>
    <w:multiLevelType w:val="hybridMultilevel"/>
    <w:tmpl w:val="01DE1A70"/>
    <w:lvl w:ilvl="0" w:tplc="FFFFFFFF">
      <w:start w:val="1"/>
      <w:numFmt w:val="decimal"/>
      <w:lvlText w:val="(%1)"/>
      <w:lvlJc w:val="left"/>
      <w:pPr>
        <w:ind w:left="435" w:hanging="435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C55B88"/>
    <w:multiLevelType w:val="hybridMultilevel"/>
    <w:tmpl w:val="88BAA86A"/>
    <w:lvl w:ilvl="0" w:tplc="14462E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24302"/>
    <w:multiLevelType w:val="hybridMultilevel"/>
    <w:tmpl w:val="440AB0D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E72C5E"/>
    <w:multiLevelType w:val="hybridMultilevel"/>
    <w:tmpl w:val="3056CA56"/>
    <w:lvl w:ilvl="0" w:tplc="FFFFFFFF">
      <w:start w:val="1"/>
      <w:numFmt w:val="decimal"/>
      <w:lvlText w:val="(%1)"/>
      <w:lvlJc w:val="left"/>
      <w:pPr>
        <w:ind w:left="435" w:hanging="435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FA6544"/>
    <w:multiLevelType w:val="hybridMultilevel"/>
    <w:tmpl w:val="D23CF16C"/>
    <w:lvl w:ilvl="0" w:tplc="7382C80E">
      <w:start w:val="1"/>
      <w:numFmt w:val="decimal"/>
      <w:lvlText w:val="(%1)"/>
      <w:lvlJc w:val="left"/>
      <w:pPr>
        <w:ind w:left="435" w:hanging="435"/>
      </w:pPr>
      <w:rPr>
        <w:rFonts w:hint="default"/>
        <w:b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5112E2"/>
    <w:multiLevelType w:val="hybridMultilevel"/>
    <w:tmpl w:val="440AB0D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B64880"/>
    <w:multiLevelType w:val="hybridMultilevel"/>
    <w:tmpl w:val="7F7C17D0"/>
    <w:lvl w:ilvl="0" w:tplc="14462E10">
      <w:start w:val="1"/>
      <w:numFmt w:val="decimal"/>
      <w:lvlText w:val="(%1)"/>
      <w:lvlJc w:val="left"/>
      <w:pPr>
        <w:ind w:left="510" w:hanging="45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2E523A06"/>
    <w:multiLevelType w:val="hybridMultilevel"/>
    <w:tmpl w:val="1414A518"/>
    <w:lvl w:ilvl="0" w:tplc="2264AC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6106DC"/>
    <w:multiLevelType w:val="hybridMultilevel"/>
    <w:tmpl w:val="99E2F592"/>
    <w:lvl w:ilvl="0" w:tplc="14462E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B00B09"/>
    <w:multiLevelType w:val="hybridMultilevel"/>
    <w:tmpl w:val="03A4F658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4B3F76FD"/>
    <w:multiLevelType w:val="hybridMultilevel"/>
    <w:tmpl w:val="1C02D558"/>
    <w:lvl w:ilvl="0" w:tplc="14462E1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CFC227E"/>
    <w:multiLevelType w:val="hybridMultilevel"/>
    <w:tmpl w:val="05DC4516"/>
    <w:lvl w:ilvl="0" w:tplc="2264ACF2">
      <w:start w:val="2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851E52"/>
    <w:multiLevelType w:val="hybridMultilevel"/>
    <w:tmpl w:val="D688A95C"/>
    <w:lvl w:ilvl="0" w:tplc="14462E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C74725"/>
    <w:multiLevelType w:val="hybridMultilevel"/>
    <w:tmpl w:val="E8BE7AD6"/>
    <w:lvl w:ilvl="0" w:tplc="2264ACF2">
      <w:start w:val="2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FD15C2"/>
    <w:multiLevelType w:val="hybridMultilevel"/>
    <w:tmpl w:val="3056CA56"/>
    <w:lvl w:ilvl="0" w:tplc="FFFFFFFF">
      <w:start w:val="1"/>
      <w:numFmt w:val="decimal"/>
      <w:lvlText w:val="(%1)"/>
      <w:lvlJc w:val="left"/>
      <w:pPr>
        <w:ind w:left="435" w:hanging="435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D3F690F"/>
    <w:multiLevelType w:val="hybridMultilevel"/>
    <w:tmpl w:val="746236FC"/>
    <w:lvl w:ilvl="0" w:tplc="2264ACF2">
      <w:start w:val="2"/>
      <w:numFmt w:val="decimal"/>
      <w:lvlText w:val="(%1)"/>
      <w:lvlJc w:val="left"/>
      <w:pPr>
        <w:ind w:left="108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06B1480"/>
    <w:multiLevelType w:val="hybridMultilevel"/>
    <w:tmpl w:val="0EB0ED36"/>
    <w:lvl w:ilvl="0" w:tplc="C0F631C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717B507B"/>
    <w:multiLevelType w:val="hybridMultilevel"/>
    <w:tmpl w:val="FA147012"/>
    <w:lvl w:ilvl="0" w:tplc="14462E10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3322104"/>
    <w:multiLevelType w:val="hybridMultilevel"/>
    <w:tmpl w:val="C3CA9242"/>
    <w:lvl w:ilvl="0" w:tplc="14462E10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9"/>
  </w:num>
  <w:num w:numId="3">
    <w:abstractNumId w:val="10"/>
  </w:num>
  <w:num w:numId="4">
    <w:abstractNumId w:val="7"/>
  </w:num>
  <w:num w:numId="5">
    <w:abstractNumId w:val="11"/>
  </w:num>
  <w:num w:numId="6">
    <w:abstractNumId w:val="2"/>
  </w:num>
  <w:num w:numId="7">
    <w:abstractNumId w:val="18"/>
  </w:num>
  <w:num w:numId="8">
    <w:abstractNumId w:val="9"/>
  </w:num>
  <w:num w:numId="9">
    <w:abstractNumId w:val="13"/>
  </w:num>
  <w:num w:numId="10">
    <w:abstractNumId w:val="17"/>
  </w:num>
  <w:num w:numId="11">
    <w:abstractNumId w:val="12"/>
  </w:num>
  <w:num w:numId="12">
    <w:abstractNumId w:val="16"/>
  </w:num>
  <w:num w:numId="13">
    <w:abstractNumId w:val="14"/>
  </w:num>
  <w:num w:numId="14">
    <w:abstractNumId w:val="8"/>
  </w:num>
  <w:num w:numId="15">
    <w:abstractNumId w:val="1"/>
  </w:num>
  <w:num w:numId="16">
    <w:abstractNumId w:val="15"/>
  </w:num>
  <w:num w:numId="17">
    <w:abstractNumId w:val="6"/>
  </w:num>
  <w:num w:numId="18">
    <w:abstractNumId w:val="5"/>
  </w:num>
  <w:num w:numId="19">
    <w:abstractNumId w:val="3"/>
  </w:num>
  <w:num w:numId="20">
    <w:abstractNumId w:val="0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sDC2NDO2NDIwtQCxlXSUglOLizPz80AKjGsBtbO2WywAAAA="/>
  </w:docVars>
  <w:rsids>
    <w:rsidRoot w:val="002E0D87"/>
    <w:rsid w:val="000564F8"/>
    <w:rsid w:val="000A6E81"/>
    <w:rsid w:val="000E2980"/>
    <w:rsid w:val="00132296"/>
    <w:rsid w:val="00136903"/>
    <w:rsid w:val="001E0352"/>
    <w:rsid w:val="001E047B"/>
    <w:rsid w:val="002405A9"/>
    <w:rsid w:val="00274EBB"/>
    <w:rsid w:val="00287694"/>
    <w:rsid w:val="00291AF7"/>
    <w:rsid w:val="00291E36"/>
    <w:rsid w:val="002E0D87"/>
    <w:rsid w:val="003F2763"/>
    <w:rsid w:val="00412047"/>
    <w:rsid w:val="00415393"/>
    <w:rsid w:val="00581778"/>
    <w:rsid w:val="005C6706"/>
    <w:rsid w:val="005F6C36"/>
    <w:rsid w:val="00617B62"/>
    <w:rsid w:val="00635A7B"/>
    <w:rsid w:val="0064788D"/>
    <w:rsid w:val="00690E6F"/>
    <w:rsid w:val="006D07F2"/>
    <w:rsid w:val="006F10C2"/>
    <w:rsid w:val="006F315E"/>
    <w:rsid w:val="00733283"/>
    <w:rsid w:val="00755F1F"/>
    <w:rsid w:val="007B2DF1"/>
    <w:rsid w:val="00820F2B"/>
    <w:rsid w:val="00852EC9"/>
    <w:rsid w:val="00880E89"/>
    <w:rsid w:val="008A7FFB"/>
    <w:rsid w:val="008C42EC"/>
    <w:rsid w:val="008E3AC1"/>
    <w:rsid w:val="008F3F7F"/>
    <w:rsid w:val="00925294"/>
    <w:rsid w:val="00986D1E"/>
    <w:rsid w:val="00992935"/>
    <w:rsid w:val="00997BFF"/>
    <w:rsid w:val="009C3A65"/>
    <w:rsid w:val="009D56A3"/>
    <w:rsid w:val="009F4D18"/>
    <w:rsid w:val="00A10E11"/>
    <w:rsid w:val="00A22573"/>
    <w:rsid w:val="00AB1919"/>
    <w:rsid w:val="00B27999"/>
    <w:rsid w:val="00B54733"/>
    <w:rsid w:val="00CC3682"/>
    <w:rsid w:val="00CD0C82"/>
    <w:rsid w:val="00D34E63"/>
    <w:rsid w:val="00D374C2"/>
    <w:rsid w:val="00D5377F"/>
    <w:rsid w:val="00D90AD3"/>
    <w:rsid w:val="00DA14BB"/>
    <w:rsid w:val="00DD1268"/>
    <w:rsid w:val="00DD1F7B"/>
    <w:rsid w:val="00DD61A0"/>
    <w:rsid w:val="00DF2E2D"/>
    <w:rsid w:val="00E341D6"/>
    <w:rsid w:val="00E83B66"/>
    <w:rsid w:val="00EA373B"/>
    <w:rsid w:val="00EE28BD"/>
    <w:rsid w:val="00F66717"/>
    <w:rsid w:val="00FB090D"/>
    <w:rsid w:val="00FC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341589"/>
  <w15:chartTrackingRefBased/>
  <w15:docId w15:val="{8E01BE7D-36B3-4A02-8382-686A57CF2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352"/>
    <w:rPr>
      <w:rFonts w:eastAsia="Times New Roman" w:cs="Times New Roman"/>
      <w:szCs w:val="24"/>
      <w:lang w:eastAsia="hr-HR"/>
    </w:rPr>
  </w:style>
  <w:style w:type="paragraph" w:styleId="Heading3">
    <w:name w:val="heading 3"/>
    <w:basedOn w:val="Normal"/>
    <w:link w:val="Heading3Char"/>
    <w:uiPriority w:val="9"/>
    <w:qFormat/>
    <w:rsid w:val="00852EC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2E0D87"/>
    <w:pPr>
      <w:jc w:val="center"/>
    </w:pPr>
    <w:rPr>
      <w:b/>
      <w:bCs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99"/>
    <w:rsid w:val="002E0D87"/>
    <w:rPr>
      <w:rFonts w:eastAsia="Times New Roman" w:cs="Times New Roman"/>
      <w:b/>
      <w:bCs/>
      <w:sz w:val="32"/>
      <w:szCs w:val="32"/>
      <w:lang w:val="en-US" w:eastAsia="hr-HR"/>
    </w:rPr>
  </w:style>
  <w:style w:type="character" w:customStyle="1" w:styleId="BodyTextChar">
    <w:name w:val="Body Text Char"/>
    <w:aliases w:val="uvlaka 3 Char"/>
    <w:basedOn w:val="DefaultParagraphFont"/>
    <w:link w:val="BodyText"/>
    <w:semiHidden/>
    <w:locked/>
    <w:rsid w:val="002E0D87"/>
    <w:rPr>
      <w:rFonts w:eastAsia="Times New Roman" w:cs="Times New Roman"/>
      <w:szCs w:val="20"/>
      <w:lang w:eastAsia="hr-HR"/>
    </w:rPr>
  </w:style>
  <w:style w:type="paragraph" w:styleId="BodyText">
    <w:name w:val="Body Text"/>
    <w:aliases w:val="uvlaka 3"/>
    <w:basedOn w:val="Normal"/>
    <w:link w:val="BodyTextChar"/>
    <w:semiHidden/>
    <w:unhideWhenUsed/>
    <w:rsid w:val="002E0D87"/>
    <w:pPr>
      <w:jc w:val="both"/>
    </w:pPr>
    <w:rPr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2E0D87"/>
    <w:rPr>
      <w:rFonts w:eastAsia="Times New Roman" w:cs="Times New Roman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2E0D87"/>
    <w:pPr>
      <w:ind w:left="720"/>
      <w:contextualSpacing/>
    </w:pPr>
  </w:style>
  <w:style w:type="paragraph" w:customStyle="1" w:styleId="Default">
    <w:name w:val="Default"/>
    <w:rsid w:val="002E0D87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91E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1E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1E36"/>
    <w:rPr>
      <w:rFonts w:eastAsia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1E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1E36"/>
    <w:rPr>
      <w:rFonts w:eastAsia="Times New Roman" w:cs="Times New Roman"/>
      <w:b/>
      <w:bCs/>
      <w:sz w:val="20"/>
      <w:szCs w:val="20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852EC9"/>
    <w:rPr>
      <w:rFonts w:eastAsia="Times New Roman" w:cs="Times New Roman"/>
      <w:b/>
      <w:bCs/>
      <w:sz w:val="27"/>
      <w:szCs w:val="27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852EC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8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1427</Words>
  <Characters>8140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</dc:creator>
  <cp:keywords/>
  <dc:description/>
  <cp:lastModifiedBy>Iva</cp:lastModifiedBy>
  <cp:revision>5</cp:revision>
  <cp:lastPrinted>2025-11-24T11:28:00Z</cp:lastPrinted>
  <dcterms:created xsi:type="dcterms:W3CDTF">2025-11-26T08:59:00Z</dcterms:created>
  <dcterms:modified xsi:type="dcterms:W3CDTF">2025-11-26T11:46:00Z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3eb8a03d-b92a-4b89-bed5-75e016deaaec</vt:lpwstr>
  </property>
</Properties>
</file>