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0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530"/>
      </w:tblGrid>
      <w:tr w:rsidR="008242CE" w:rsidRPr="00D757BB" w14:paraId="56F2266C" w14:textId="77777777" w:rsidTr="00F01202">
        <w:trPr>
          <w:trHeight w:val="1110"/>
        </w:trPr>
        <w:tc>
          <w:tcPr>
            <w:tcW w:w="5812" w:type="dxa"/>
            <w:vAlign w:val="bottom"/>
          </w:tcPr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  <w:gridCol w:w="2596"/>
            </w:tblGrid>
            <w:tr w:rsidR="00F01202" w:rsidRPr="00F01202" w14:paraId="456D17E5" w14:textId="77777777" w:rsidTr="004A776B">
              <w:trPr>
                <w:trHeight w:val="1110"/>
              </w:trPr>
              <w:tc>
                <w:tcPr>
                  <w:tcW w:w="4531" w:type="dxa"/>
                </w:tcPr>
                <w:p w14:paraId="61BF027D" w14:textId="77777777" w:rsidR="00F01202" w:rsidRPr="00F01202" w:rsidRDefault="00F01202" w:rsidP="00F01202">
                  <w:pPr>
                    <w:rPr>
                      <w:rFonts w:ascii="Times New Roman" w:hAnsi="Times New Roman" w:cs="Times New Roman"/>
                    </w:rPr>
                  </w:pPr>
                </w:p>
                <w:p w14:paraId="77CF565D" w14:textId="77777777" w:rsidR="00F01202" w:rsidRPr="00F01202" w:rsidRDefault="00F01202" w:rsidP="00F01202">
                  <w:pPr>
                    <w:rPr>
                      <w:rFonts w:ascii="Times New Roman" w:hAnsi="Times New Roman" w:cs="Times New Roman"/>
                    </w:rPr>
                  </w:pPr>
                </w:p>
                <w:p w14:paraId="68312FA2" w14:textId="77777777" w:rsidR="00F01202" w:rsidRPr="00F01202" w:rsidRDefault="00F01202" w:rsidP="00F01202">
                  <w:pPr>
                    <w:ind w:right="-1536"/>
                    <w:rPr>
                      <w:rFonts w:ascii="Times New Roman" w:hAnsi="Times New Roman" w:cs="Times New Roman"/>
                    </w:rPr>
                  </w:pPr>
                  <w:r w:rsidRPr="00F01202">
                    <w:rPr>
                      <w:rFonts w:ascii="Times New Roman" w:hAnsi="Times New Roman" w:cs="Times New Roman"/>
                    </w:rPr>
                    <w:t>KLASA: 400-02/25-01/00010</w:t>
                  </w:r>
                </w:p>
                <w:p w14:paraId="41FD51D0" w14:textId="77777777" w:rsidR="00F01202" w:rsidRPr="00F01202" w:rsidRDefault="00F01202" w:rsidP="00F01202">
                  <w:pPr>
                    <w:ind w:right="-402"/>
                    <w:rPr>
                      <w:rFonts w:ascii="Times New Roman" w:hAnsi="Times New Roman" w:cs="Times New Roman"/>
                    </w:rPr>
                  </w:pPr>
                  <w:r w:rsidRPr="00F01202">
                    <w:rPr>
                      <w:rFonts w:ascii="Times New Roman" w:hAnsi="Times New Roman" w:cs="Times New Roman"/>
                    </w:rPr>
                    <w:t>URBROJ: 2158-77-10-25-00003</w:t>
                  </w:r>
                </w:p>
              </w:tc>
              <w:tc>
                <w:tcPr>
                  <w:tcW w:w="4531" w:type="dxa"/>
                </w:tcPr>
                <w:p w14:paraId="2E386AFC" w14:textId="3845C218" w:rsidR="00F01202" w:rsidRPr="00F01202" w:rsidRDefault="00F01202" w:rsidP="00F01202">
                  <w:pPr>
                    <w:ind w:left="1565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B96B250" w14:textId="7457C09B" w:rsidR="0040007A" w:rsidRPr="00D757BB" w:rsidRDefault="0040007A" w:rsidP="008242CE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30" w:type="dxa"/>
          </w:tcPr>
          <w:p w14:paraId="7F436121" w14:textId="6197AF84" w:rsidR="0040007A" w:rsidRPr="00D757BB" w:rsidRDefault="00F01202" w:rsidP="00F01202">
            <w:pPr>
              <w:ind w:right="874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5158DF">
              <w:rPr>
                <w:rFonts w:ascii="Corbel" w:eastAsia="Corbel" w:hAnsi="Corbel"/>
                <w:noProof/>
              </w:rPr>
              <w:drawing>
                <wp:inline distT="0" distB="0" distL="0" distR="0" wp14:anchorId="133544FB" wp14:editId="421F6D47">
                  <wp:extent cx="695325" cy="704850"/>
                  <wp:effectExtent l="0" t="0" r="9525" b="0"/>
                  <wp:docPr id="380968221" name="Picture 1" descr="2158-77-400-02/25-01/00010-0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968221" name="Picture 1" descr="BC_JedinstvenaOznakaPismena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130" cy="705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5450EB" w14:textId="77777777" w:rsidR="003F0490" w:rsidRPr="00D757BB" w:rsidRDefault="003F0490" w:rsidP="00F90F0E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BB1118D" w14:textId="77777777" w:rsidR="003F0490" w:rsidRPr="00D757BB" w:rsidRDefault="003F0490" w:rsidP="00F90F0E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12FB2152" w14:textId="024F4FAB" w:rsidR="003F0E49" w:rsidRPr="00D757BB" w:rsidRDefault="003F0E49" w:rsidP="00F90F0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  <w:b/>
        </w:rPr>
        <w:t>OBRAZLOŽENJE POSEBNOG DIJELA FINANCIJSKOG PLANA ZA 202</w:t>
      </w:r>
      <w:r w:rsidR="00AE72E5" w:rsidRPr="00D757BB">
        <w:rPr>
          <w:rFonts w:ascii="Times New Roman" w:hAnsi="Times New Roman" w:cs="Times New Roman"/>
          <w:b/>
        </w:rPr>
        <w:t>6</w:t>
      </w:r>
      <w:r w:rsidRPr="00D757BB">
        <w:rPr>
          <w:rFonts w:ascii="Times New Roman" w:hAnsi="Times New Roman" w:cs="Times New Roman"/>
          <w:b/>
        </w:rPr>
        <w:t>. I PROJEKCIJE ZA 202</w:t>
      </w:r>
      <w:r w:rsidR="00AE72E5" w:rsidRPr="00D757BB">
        <w:rPr>
          <w:rFonts w:ascii="Times New Roman" w:hAnsi="Times New Roman" w:cs="Times New Roman"/>
          <w:b/>
        </w:rPr>
        <w:t>7</w:t>
      </w:r>
      <w:r w:rsidRPr="00D757BB">
        <w:rPr>
          <w:rFonts w:ascii="Times New Roman" w:hAnsi="Times New Roman" w:cs="Times New Roman"/>
          <w:b/>
        </w:rPr>
        <w:t>. i 202</w:t>
      </w:r>
      <w:r w:rsidR="00AE72E5" w:rsidRPr="00D757BB">
        <w:rPr>
          <w:rFonts w:ascii="Times New Roman" w:hAnsi="Times New Roman" w:cs="Times New Roman"/>
          <w:b/>
        </w:rPr>
        <w:t>8</w:t>
      </w:r>
      <w:r w:rsidRPr="00D757BB">
        <w:rPr>
          <w:rFonts w:ascii="Times New Roman" w:hAnsi="Times New Roman" w:cs="Times New Roman"/>
          <w:b/>
        </w:rPr>
        <w:t>. GODINU</w:t>
      </w:r>
    </w:p>
    <w:p w14:paraId="473A0B20" w14:textId="77777777" w:rsidR="003F0E49" w:rsidRPr="00D757BB" w:rsidRDefault="003F0E49" w:rsidP="00F90F0E">
      <w:pPr>
        <w:spacing w:after="0" w:line="360" w:lineRule="auto"/>
        <w:jc w:val="center"/>
        <w:rPr>
          <w:b/>
        </w:rPr>
      </w:pPr>
    </w:p>
    <w:p w14:paraId="18C99748" w14:textId="77777777" w:rsidR="0087231B" w:rsidRPr="00D757BB" w:rsidRDefault="0087231B" w:rsidP="00F90F0E">
      <w:pPr>
        <w:spacing w:line="360" w:lineRule="auto"/>
        <w:rPr>
          <w:rFonts w:ascii="Times New Roman" w:hAnsi="Times New Roman" w:cs="Times New Roman"/>
          <w:b/>
          <w:bCs/>
        </w:rPr>
      </w:pPr>
      <w:r w:rsidRPr="00D757BB">
        <w:rPr>
          <w:rFonts w:ascii="Times New Roman" w:hAnsi="Times New Roman" w:cs="Times New Roman"/>
        </w:rPr>
        <w:t>Sveučilište Josipa Jurja Strossmayera u Osijeku, Građevinski i arhitektonski fakultet Osijek</w:t>
      </w:r>
    </w:p>
    <w:p w14:paraId="08BD51AB" w14:textId="77777777" w:rsidR="0087231B" w:rsidRPr="00D757BB" w:rsidRDefault="0087231B" w:rsidP="00F90F0E">
      <w:pPr>
        <w:spacing w:line="360" w:lineRule="auto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Razdjel: 080 Razdjel Ministarstvo znanosti</w:t>
      </w:r>
      <w:r w:rsidR="00FB5B69" w:rsidRPr="00D757BB">
        <w:rPr>
          <w:rFonts w:ascii="Times New Roman" w:hAnsi="Times New Roman" w:cs="Times New Roman"/>
        </w:rPr>
        <w:t>,</w:t>
      </w:r>
      <w:r w:rsidRPr="00D757BB">
        <w:rPr>
          <w:rFonts w:ascii="Times New Roman" w:hAnsi="Times New Roman" w:cs="Times New Roman"/>
        </w:rPr>
        <w:t xml:space="preserve"> obrazovanja</w:t>
      </w:r>
      <w:r w:rsidR="00FB5B69" w:rsidRPr="00D757BB">
        <w:rPr>
          <w:rFonts w:ascii="Times New Roman" w:hAnsi="Times New Roman" w:cs="Times New Roman"/>
        </w:rPr>
        <w:t xml:space="preserve"> i mladih</w:t>
      </w:r>
      <w:r w:rsidRPr="00D757BB">
        <w:rPr>
          <w:rFonts w:ascii="Times New Roman" w:hAnsi="Times New Roman" w:cs="Times New Roman"/>
        </w:rPr>
        <w:t xml:space="preserve"> </w:t>
      </w:r>
    </w:p>
    <w:p w14:paraId="61F2BC8D" w14:textId="77777777" w:rsidR="0087231B" w:rsidRPr="00D757BB" w:rsidRDefault="0087231B" w:rsidP="00F90F0E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9D9D9" w:themeFill="background1" w:themeFillShade="D9"/>
        <w:spacing w:after="160" w:line="360" w:lineRule="auto"/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D757BB">
        <w:rPr>
          <w:rFonts w:ascii="Times New Roman" w:eastAsiaTheme="minorHAnsi" w:hAnsi="Times New Roman" w:cs="Times New Roman"/>
          <w:b/>
          <w:lang w:eastAsia="en-US"/>
        </w:rPr>
        <w:t>Sažetak djelokruga rada proračunskog korisnika</w:t>
      </w:r>
    </w:p>
    <w:p w14:paraId="1CED81A7" w14:textId="77777777" w:rsidR="00D43DEF" w:rsidRPr="00D757BB" w:rsidRDefault="00D43DEF" w:rsidP="00D43DEF">
      <w:pPr>
        <w:spacing w:after="0"/>
        <w:jc w:val="both"/>
        <w:rPr>
          <w:rFonts w:ascii="Times New Roman" w:eastAsia="Times New Roman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Djelatnost Fakulteta je:</w:t>
      </w:r>
    </w:p>
    <w:p w14:paraId="5E93A108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visoko obrazovanje</w:t>
      </w:r>
    </w:p>
    <w:p w14:paraId="6095A70A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ustroj i izvođenje sveučilišnih i stručnih studija</w:t>
      </w:r>
    </w:p>
    <w:p w14:paraId="6836237D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Calibri" w:hAnsi="Times New Roman" w:cs="Times New Roman"/>
          <w:lang w:eastAsia="en-GB"/>
        </w:rPr>
        <w:t xml:space="preserve">znanstvenoistraživački rad u znanstvenim područjima Tehničke znanosti i Interdisciplinarne tehničke znanosti </w:t>
      </w:r>
    </w:p>
    <w:p w14:paraId="7FFC7216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Calibri" w:hAnsi="Times New Roman" w:cs="Times New Roman"/>
          <w:lang w:eastAsia="en-GB"/>
        </w:rPr>
        <w:t>znanstvenoistraživački rad u znanstvenim poljima Građevinarstvo, Arhitektura i urbanizam, Geodezija i Interdisciplinarne tehničke znanosti</w:t>
      </w:r>
    </w:p>
    <w:p w14:paraId="12B1A39E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organizacija i izvođenje programa stručnog usavršavanja, osposobljavanja te programa cjeloživotnog učenja</w:t>
      </w:r>
    </w:p>
    <w:p w14:paraId="43DE8DFC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organizacija i izvođenje Programa izobrazbe za osobe koje provode energetske preglede i energetsko certificiranje zgrada</w:t>
      </w:r>
    </w:p>
    <w:p w14:paraId="4BF9CF1E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Calibri" w:hAnsi="Times New Roman" w:cs="Times New Roman"/>
          <w:lang w:eastAsia="en-GB"/>
        </w:rPr>
        <w:t>suradnja sa visokoobrazovnim institucijama i znanstvenim institutima u zemlji i inozemstvu</w:t>
      </w:r>
    </w:p>
    <w:p w14:paraId="498B922E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 xml:space="preserve">organizacija znanstvenih i stručnih domaćih i međunarodnih simpozija, savjetovanja, konferencija, kongresa i sajmova </w:t>
      </w:r>
    </w:p>
    <w:p w14:paraId="0A73D837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izdavanje znanstvenih i stručnih časopisa iz znanstvenog područja tehničkih znanosti</w:t>
      </w:r>
    </w:p>
    <w:p w14:paraId="193A5FDE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izdavačka, knjižnična i informatička djelatnost za potrebe nastave, znanstvenog i stručnog rada</w:t>
      </w:r>
    </w:p>
    <w:p w14:paraId="6F7C8FBA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ispitivanja materijala, određenih dijelova ili cijele građevine u svrhu provjere, odnosno dokazivanja ispunjavanja temeljnih zahtjeva za građevinu i/ili drugih zahtjeva, odnosno uvjeta predviđenih glavnim projektom ili izvješćem o obavljenoj kontroli projekta</w:t>
      </w:r>
    </w:p>
    <w:p w14:paraId="18A2C8BC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kontrolna ispitivanja materijala koja se provode na temelju posebnih propisa, projekta građevine ili sumnje</w:t>
      </w:r>
    </w:p>
    <w:p w14:paraId="37FB9902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utvrđivanje uvjeta za građenje (temeljno tlo, geološke, hidrološke, hidrotehničke, seizmičke, prometne, okolišne i druge uvjete)</w:t>
      </w:r>
    </w:p>
    <w:p w14:paraId="4A29AADB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utvrđivanje stanja materijala i građevine u odnosu na ispunjavanje temeljnih zahtjeva za građevinu</w:t>
      </w:r>
    </w:p>
    <w:p w14:paraId="3B8C7830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prijevoz za vlastite potrebe</w:t>
      </w:r>
    </w:p>
    <w:p w14:paraId="16EBA11B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lastRenderedPageBreak/>
        <w:t>ostala trgovina na malo izvan prodavaonica, štandova i tržnica, prodaja promotivnih proizvoda i materijala za potrebe promidžbe Fakulteta te prodaja vlastitih izdanja</w:t>
      </w:r>
    </w:p>
    <w:p w14:paraId="68905037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 xml:space="preserve">obavljanje stručnih poslova i djelatnosti (izrada studija, elaborata, stručnih mišljenja, savjetovanja, kontrola, nadzora, recenzija i sl.) u području graditeljstva, arhitekture i urbanizma, geodezije, prostornog uređenja, projektiranja, stručnog nadzora, građenja, upravljanja projektima građenja te ispitivanja i prethodnih istraživanja  </w:t>
      </w:r>
    </w:p>
    <w:p w14:paraId="03622BCB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građevinsko i arhitektonsko projektiranje i izrada natječajne dokumentacije</w:t>
      </w:r>
    </w:p>
    <w:p w14:paraId="6836CE1B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provođenje tehničkih ispitivanja i analiza građevina</w:t>
      </w:r>
    </w:p>
    <w:p w14:paraId="198DC6F7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obavljanje stručnih poslova zaštite okoliša</w:t>
      </w:r>
    </w:p>
    <w:p w14:paraId="6F16AD72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suradnja u izradi građevinske regulative (smjernice, propisi, standardi, zakoni)</w:t>
      </w:r>
    </w:p>
    <w:p w14:paraId="5408E5B3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kontrola projekata u pogledu sigurnosti, funkcionalnosti i ekonomičnosti</w:t>
      </w:r>
    </w:p>
    <w:p w14:paraId="7460E475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obavljanje recenzentskih poslova i provedba stručnih vještačenja</w:t>
      </w:r>
    </w:p>
    <w:p w14:paraId="442953F1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savjetovanja u području građevinarstva, arhitekture i urbanizma, i geodezije</w:t>
      </w:r>
    </w:p>
    <w:p w14:paraId="00860CB6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organiziranje i provođenje energetskih pregleda i energetsko certificiranje zgrada s jednostavnim i sa složenim tehničkim sustavom te ostalih građevina u dijelu koji se odnosi na arhitektonsko-građevinski dio</w:t>
      </w:r>
    </w:p>
    <w:p w14:paraId="31A25286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tehnološka unaprjeđenja, racionalizacije i inovacije u održivoj gradnji i održivom korištenju prostora</w:t>
      </w:r>
    </w:p>
    <w:p w14:paraId="3B449F32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 xml:space="preserve">izrada nacrta prostornih planova i nacrta izvješća o stanju u prostoru te obavljanje poslova u vezi s pripremom i donošenjem prostornih planova i izvješća o stanju u prostoru </w:t>
      </w:r>
    </w:p>
    <w:p w14:paraId="529C0F33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 xml:space="preserve">izrada natječajnih elaborata za provođenje natječaja s područja arhitekture, urbanizma, unutarnjeg uređenja i uređenja krajobraza </w:t>
      </w:r>
    </w:p>
    <w:p w14:paraId="48000B5E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izrada i vođenje registra objekata i infrastrukture, te praćenje građevnog stanja, stanja eksploatacije i stanja održavanja</w:t>
      </w:r>
    </w:p>
    <w:p w14:paraId="44C0E7F2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izrada elaborata stalnih geodetskih točaka za potrebe osnovnih geodetskih radova</w:t>
      </w:r>
    </w:p>
    <w:p w14:paraId="378EFDBD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izrada elaborata izmjere, označivanja i održavanja državne granice</w:t>
      </w:r>
    </w:p>
    <w:p w14:paraId="03A918CD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izrada elaborata izrade Hrvatske osnovne karte</w:t>
      </w:r>
    </w:p>
    <w:p w14:paraId="09291B7C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 xml:space="preserve">izrada elaborata izrade digitalnih </w:t>
      </w:r>
      <w:proofErr w:type="spellStart"/>
      <w:r w:rsidRPr="00D757BB">
        <w:rPr>
          <w:rFonts w:ascii="Times New Roman" w:eastAsia="Times New Roman" w:hAnsi="Times New Roman" w:cs="Times New Roman"/>
          <w:lang w:eastAsia="en-GB"/>
        </w:rPr>
        <w:t>ortofotokarata</w:t>
      </w:r>
      <w:proofErr w:type="spellEnd"/>
    </w:p>
    <w:p w14:paraId="09102191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izrada elaborata izrade detaljnih topografskih karata</w:t>
      </w:r>
    </w:p>
    <w:p w14:paraId="4AE47006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izrada elaborata izrade preglednih topografskih karata</w:t>
      </w:r>
    </w:p>
    <w:p w14:paraId="38AA606F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izrada elaborata katastarske izmjere</w:t>
      </w:r>
    </w:p>
    <w:p w14:paraId="7B425C62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 xml:space="preserve">izrada elaborata tehničke </w:t>
      </w:r>
      <w:proofErr w:type="spellStart"/>
      <w:r w:rsidRPr="00D757BB">
        <w:rPr>
          <w:rFonts w:ascii="Times New Roman" w:eastAsia="Times New Roman" w:hAnsi="Times New Roman" w:cs="Times New Roman"/>
          <w:lang w:eastAsia="en-GB"/>
        </w:rPr>
        <w:t>reambulacije</w:t>
      </w:r>
      <w:proofErr w:type="spellEnd"/>
    </w:p>
    <w:p w14:paraId="3BDF288B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izrada elaborata prevođenja katastarskog plana u digitalni oblik</w:t>
      </w:r>
    </w:p>
    <w:p w14:paraId="7B232998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izrada elaborata prevođenja digitalnog katastarskog plana u zadanu strukturu</w:t>
      </w:r>
    </w:p>
    <w:p w14:paraId="0EFFA8E7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izrada elaborata za homogenizaciju katastarskog plana</w:t>
      </w:r>
    </w:p>
    <w:p w14:paraId="00FF62FD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izrada parcelacijskih i drugih geodetskih elaborata katastra zemljišta</w:t>
      </w:r>
    </w:p>
    <w:p w14:paraId="608538CF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izrada parcelacijskih i drugih geodetskih elaborata katastra nekretnina</w:t>
      </w:r>
    </w:p>
    <w:p w14:paraId="71E1402E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izrada parcelacijskih i drugih geodetskih elaborata za potrebe pojedinačnog prevođenja katastarskih čestica katastra zemljišta u katastarske čestice katastra nekretnina</w:t>
      </w:r>
    </w:p>
    <w:p w14:paraId="696807FD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izrada elaborata katastra vodova i stručne geodetske poslove za potrebe pružanja geodetskih usluga</w:t>
      </w:r>
    </w:p>
    <w:p w14:paraId="570768AC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tehničko vođenje katastra vodova</w:t>
      </w:r>
    </w:p>
    <w:p w14:paraId="524780AD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izrada posebnih geodetskih podloga za potrebe izrade dokumenata i akata prostornog uređenja</w:t>
      </w:r>
    </w:p>
    <w:p w14:paraId="1C203FCC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izrada posebnih geodetskih podloga za potrebe projektiranja</w:t>
      </w:r>
    </w:p>
    <w:p w14:paraId="1C3C2B83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izrada posebnih elaborata stanja građevine prije rekonstrukcije</w:t>
      </w:r>
    </w:p>
    <w:p w14:paraId="4B5DEF1F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izrada geodetskoga projekta</w:t>
      </w:r>
    </w:p>
    <w:p w14:paraId="6DAB4A61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proofErr w:type="spellStart"/>
      <w:r w:rsidRPr="00D757BB">
        <w:rPr>
          <w:rFonts w:ascii="Times New Roman" w:eastAsia="Times New Roman" w:hAnsi="Times New Roman" w:cs="Times New Roman"/>
          <w:lang w:eastAsia="en-GB"/>
        </w:rPr>
        <w:t>iskolčenje</w:t>
      </w:r>
      <w:proofErr w:type="spellEnd"/>
      <w:r w:rsidRPr="00D757BB">
        <w:rPr>
          <w:rFonts w:ascii="Times New Roman" w:eastAsia="Times New Roman" w:hAnsi="Times New Roman" w:cs="Times New Roman"/>
          <w:lang w:eastAsia="en-GB"/>
        </w:rPr>
        <w:t xml:space="preserve"> građevine i izradu elaborata </w:t>
      </w:r>
      <w:proofErr w:type="spellStart"/>
      <w:r w:rsidRPr="00D757BB">
        <w:rPr>
          <w:rFonts w:ascii="Times New Roman" w:eastAsia="Times New Roman" w:hAnsi="Times New Roman" w:cs="Times New Roman"/>
          <w:lang w:eastAsia="en-GB"/>
        </w:rPr>
        <w:t>iskolčenja</w:t>
      </w:r>
      <w:proofErr w:type="spellEnd"/>
      <w:r w:rsidRPr="00D757BB">
        <w:rPr>
          <w:rFonts w:ascii="Times New Roman" w:eastAsia="Times New Roman" w:hAnsi="Times New Roman" w:cs="Times New Roman"/>
          <w:lang w:eastAsia="en-GB"/>
        </w:rPr>
        <w:t xml:space="preserve"> građevine</w:t>
      </w:r>
    </w:p>
    <w:p w14:paraId="5F516E70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lastRenderedPageBreak/>
        <w:t>izrada geodetskog situacijskog nacrta i izgrađene građevine</w:t>
      </w:r>
    </w:p>
    <w:p w14:paraId="52069AA0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geodetsko praćenje građevine u gradnji i izradu elaborata geodetskog praćenja</w:t>
      </w:r>
    </w:p>
    <w:p w14:paraId="6266C118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praćenje pomaka građevine u njezinom održavanju i izradu elaborata geodetskog praćenja</w:t>
      </w:r>
    </w:p>
    <w:p w14:paraId="1B0A8ED0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geodetski poslovi koji se obavljaju u okviru urbane komasacije</w:t>
      </w:r>
    </w:p>
    <w:p w14:paraId="7F1573E9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izrada projekta komasacije poljoprivrednog zemljišta i geodetske poslove koji se obavljaju u okviru komasacije poljoprivrednog zemljišta</w:t>
      </w:r>
    </w:p>
    <w:p w14:paraId="750CB43E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izrada posebnih geodetskih podloga za zaštićena i štićena područja</w:t>
      </w:r>
    </w:p>
    <w:p w14:paraId="036B9F72" w14:textId="77777777" w:rsidR="00D43DEF" w:rsidRPr="00D757BB" w:rsidRDefault="00D43DEF" w:rsidP="00D43DE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stručni nadzor nad radovima</w:t>
      </w:r>
    </w:p>
    <w:p w14:paraId="52D081B3" w14:textId="77777777" w:rsidR="00D43DEF" w:rsidRPr="00D757BB" w:rsidRDefault="00D43DEF" w:rsidP="00D43DEF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ostale stručne, znanstvene i tehničke djelatnosti</w:t>
      </w:r>
    </w:p>
    <w:p w14:paraId="240C8D17" w14:textId="77777777" w:rsidR="00D43DEF" w:rsidRPr="00D757BB" w:rsidRDefault="00D43DEF" w:rsidP="00D43DEF">
      <w:pPr>
        <w:pStyle w:val="Odlomakpopisa"/>
        <w:spacing w:beforeLines="40" w:before="96" w:afterLines="40" w:after="96"/>
        <w:ind w:left="1080"/>
        <w:jc w:val="both"/>
        <w:rPr>
          <w:rFonts w:ascii="Times New Roman" w:eastAsia="Times New Roman" w:hAnsi="Times New Roman" w:cs="Times New Roman"/>
          <w:lang w:eastAsia="en-GB"/>
        </w:rPr>
      </w:pPr>
    </w:p>
    <w:p w14:paraId="108D75C3" w14:textId="77777777" w:rsidR="00D43DEF" w:rsidRPr="00D757BB" w:rsidRDefault="00D43DEF" w:rsidP="00D43DEF">
      <w:pPr>
        <w:pStyle w:val="Odlomakpopisa"/>
        <w:spacing w:beforeLines="40" w:before="96" w:afterLines="40" w:after="96"/>
        <w:ind w:left="1080"/>
        <w:jc w:val="both"/>
        <w:rPr>
          <w:rFonts w:ascii="Times New Roman" w:hAnsi="Times New Roman" w:cs="Times New Roman"/>
        </w:rPr>
      </w:pPr>
    </w:p>
    <w:p w14:paraId="1DEB7B7B" w14:textId="77777777" w:rsidR="00D43DEF" w:rsidRPr="00D757BB" w:rsidRDefault="00D43DEF" w:rsidP="00D43DE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9D9D9" w:themeFill="background1" w:themeFillShade="D9"/>
        <w:spacing w:after="160"/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D757BB">
        <w:rPr>
          <w:rFonts w:ascii="Times New Roman" w:eastAsiaTheme="minorHAnsi" w:hAnsi="Times New Roman" w:cs="Times New Roman"/>
          <w:b/>
          <w:lang w:eastAsia="en-US"/>
        </w:rPr>
        <w:t>Zakonske i druge pravne osnove</w:t>
      </w:r>
    </w:p>
    <w:p w14:paraId="6DECD5A7" w14:textId="77777777" w:rsidR="00D43DEF" w:rsidRPr="00D757BB" w:rsidRDefault="00D43DEF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r w:rsidRPr="00D757BB">
        <w:rPr>
          <w:rFonts w:ascii="Times New Roman" w:eastAsia="Calibri" w:hAnsi="Times New Roman" w:cs="Times New Roman"/>
          <w:color w:val="333333"/>
          <w:lang w:eastAsia="en-US"/>
        </w:rPr>
        <w:t>Zakon o visokom obrazovanju i znanstvenoj djelatnosti </w:t>
      </w:r>
      <w:hyperlink r:id="rId9" w:history="1">
        <w:r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>(Narodne novine br. 119/22.)</w:t>
        </w:r>
      </w:hyperlink>
    </w:p>
    <w:p w14:paraId="31CD5BCF" w14:textId="77777777" w:rsidR="00D43DEF" w:rsidRPr="00D757BB" w:rsidRDefault="00D43DEF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r w:rsidRPr="00D757BB">
        <w:rPr>
          <w:rFonts w:ascii="Times New Roman" w:eastAsia="Calibri" w:hAnsi="Times New Roman" w:cs="Times New Roman"/>
          <w:color w:val="333333"/>
          <w:lang w:eastAsia="en-US"/>
        </w:rPr>
        <w:t>Zakon o radu (Narodne novine br. 93/14., 127/17., 98/19., 151/22., 46/23. i 64/23.)</w:t>
      </w:r>
    </w:p>
    <w:p w14:paraId="2E47DCA8" w14:textId="77777777" w:rsidR="00D43DEF" w:rsidRPr="00D757BB" w:rsidRDefault="00D43DEF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r w:rsidRPr="00D757BB">
        <w:rPr>
          <w:rFonts w:ascii="Times New Roman" w:eastAsia="Calibri" w:hAnsi="Times New Roman" w:cs="Times New Roman"/>
          <w:color w:val="333333"/>
          <w:lang w:eastAsia="en-US"/>
        </w:rPr>
        <w:t>Zakon o ustanovama (Narodne novine br. 76/93., 29/97., 47/99., 35/08., 127/19. i 151/22.)</w:t>
      </w:r>
    </w:p>
    <w:p w14:paraId="15E8E550" w14:textId="77777777" w:rsidR="00D43DEF" w:rsidRPr="00D757BB" w:rsidRDefault="00D43DEF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r w:rsidRPr="00D757BB">
        <w:rPr>
          <w:rFonts w:ascii="Times New Roman" w:eastAsia="Calibri" w:hAnsi="Times New Roman" w:cs="Times New Roman"/>
          <w:color w:val="333333"/>
          <w:lang w:eastAsia="en-US"/>
        </w:rPr>
        <w:t>Zakon o zaštiti na radu (Narodne novine br. 71/14., 118/14., 154/14. , 94/18. i 96/18.)</w:t>
      </w:r>
    </w:p>
    <w:p w14:paraId="22B1DE18" w14:textId="77777777" w:rsidR="00D43DEF" w:rsidRPr="00D757BB" w:rsidRDefault="00D43DEF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r w:rsidRPr="00D757BB">
        <w:rPr>
          <w:rFonts w:ascii="Times New Roman" w:eastAsia="Calibri" w:hAnsi="Times New Roman" w:cs="Times New Roman"/>
          <w:color w:val="333333"/>
          <w:lang w:eastAsia="en-US"/>
        </w:rPr>
        <w:t>Zakon o akademskom i stručnom nazivu i akademskom stupnju (Narodne novine br. 123/23.)</w:t>
      </w:r>
    </w:p>
    <w:p w14:paraId="1CA202C2" w14:textId="77777777" w:rsidR="00D43DEF" w:rsidRPr="00D757BB" w:rsidRDefault="00D43DEF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r w:rsidRPr="00D757BB">
        <w:rPr>
          <w:rFonts w:ascii="Times New Roman" w:eastAsia="Calibri" w:hAnsi="Times New Roman" w:cs="Times New Roman"/>
          <w:color w:val="333333"/>
          <w:lang w:eastAsia="en-US"/>
        </w:rPr>
        <w:t>Zakon o plaćama u državnoj službi i javnim službama</w:t>
      </w:r>
      <w:r w:rsidRPr="00D757BB">
        <w:rPr>
          <w:rFonts w:ascii="Times New Roman" w:eastAsia="Calibri" w:hAnsi="Times New Roman" w:cs="Times New Roman"/>
          <w:lang w:eastAsia="en-US"/>
        </w:rPr>
        <w:t xml:space="preserve"> (Narodne novine</w:t>
      </w:r>
      <w:r w:rsidRPr="00D757BB">
        <w:rPr>
          <w:rFonts w:ascii="Times New Roman" w:eastAsia="Calibri" w:hAnsi="Times New Roman" w:cs="Times New Roman"/>
          <w:color w:val="333333"/>
          <w:lang w:eastAsia="en-US"/>
        </w:rPr>
        <w:t xml:space="preserve"> br. 155/23.)</w:t>
      </w:r>
    </w:p>
    <w:p w14:paraId="0E507D42" w14:textId="77777777" w:rsidR="00D43DEF" w:rsidRPr="00D757BB" w:rsidRDefault="00D43DEF" w:rsidP="00D43DEF">
      <w:pPr>
        <w:spacing w:after="0"/>
        <w:rPr>
          <w:rFonts w:ascii="Times New Roman" w:eastAsia="Times New Roman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Zakon o javnoj nabavi (Narodne novine br. 120/16. i 114/22.)</w:t>
      </w:r>
    </w:p>
    <w:p w14:paraId="40E209F8" w14:textId="77777777" w:rsidR="00D43DEF" w:rsidRPr="00D757BB" w:rsidRDefault="00D43DEF" w:rsidP="00D43DEF">
      <w:pPr>
        <w:spacing w:after="0"/>
        <w:rPr>
          <w:rFonts w:ascii="Times New Roman" w:eastAsia="Times New Roman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Zakon o sustavu unutarnjih kontrola u javnom sektoru (Narodne novine br. 78/15., 102/19. i 105/25.)</w:t>
      </w:r>
    </w:p>
    <w:p w14:paraId="3AA54364" w14:textId="77777777" w:rsidR="00D43DEF" w:rsidRPr="00D757BB" w:rsidRDefault="00D43DEF" w:rsidP="00D43DEF">
      <w:pPr>
        <w:spacing w:after="0"/>
        <w:rPr>
          <w:rFonts w:ascii="Times New Roman" w:eastAsia="Times New Roman" w:hAnsi="Times New Roman" w:cs="Times New Roman"/>
          <w:lang w:val="sr-Latn-RS" w:eastAsia="en-GB"/>
        </w:rPr>
      </w:pPr>
      <w:r w:rsidRPr="00D757BB">
        <w:rPr>
          <w:rFonts w:ascii="Times New Roman" w:eastAsia="Times New Roman" w:hAnsi="Times New Roman" w:cs="Times New Roman"/>
          <w:lang w:val="sr-Latn-RS" w:eastAsia="en-GB"/>
        </w:rPr>
        <w:t xml:space="preserve">Zakon o proračunu (Narodne novine br. 144/21) </w:t>
      </w:r>
    </w:p>
    <w:p w14:paraId="71171410" w14:textId="6DFCE85C" w:rsidR="00D43DEF" w:rsidRPr="00D757BB" w:rsidRDefault="00D43DEF" w:rsidP="00D43DEF">
      <w:pPr>
        <w:spacing w:after="0"/>
        <w:rPr>
          <w:rFonts w:ascii="Times New Roman" w:eastAsia="Times New Roman" w:hAnsi="Times New Roman" w:cs="Times New Roman"/>
          <w:lang w:val="sr-Latn-RS" w:eastAsia="en-GB"/>
        </w:rPr>
      </w:pPr>
      <w:r w:rsidRPr="00D757BB">
        <w:rPr>
          <w:rFonts w:ascii="Times New Roman" w:eastAsia="Times New Roman" w:hAnsi="Times New Roman" w:cs="Times New Roman"/>
          <w:lang w:val="sr-Latn-RS" w:eastAsia="en-GB"/>
        </w:rPr>
        <w:t>Pravilnik o proračunskom računovodstvu i računskom planu (Narodne novine br.158/23)</w:t>
      </w:r>
    </w:p>
    <w:p w14:paraId="1A6AF980" w14:textId="38657D4C" w:rsidR="003608E6" w:rsidRPr="00D757BB" w:rsidRDefault="003608E6" w:rsidP="00D43DEF">
      <w:pPr>
        <w:spacing w:after="0"/>
        <w:rPr>
          <w:rFonts w:ascii="Times New Roman" w:eastAsia="Times New Roman" w:hAnsi="Times New Roman" w:cs="Times New Roman"/>
          <w:lang w:val="sr-Latn-RS" w:eastAsia="en-GB"/>
        </w:rPr>
      </w:pPr>
      <w:r w:rsidRPr="00D757BB">
        <w:rPr>
          <w:rFonts w:ascii="Times New Roman" w:eastAsia="Times New Roman" w:hAnsi="Times New Roman" w:cs="Times New Roman"/>
          <w:lang w:val="sr-Latn-RS" w:eastAsia="en-GB"/>
        </w:rPr>
        <w:t xml:space="preserve">Pravilnik o </w:t>
      </w:r>
      <w:proofErr w:type="spellStart"/>
      <w:r w:rsidRPr="00D757BB">
        <w:rPr>
          <w:rFonts w:ascii="Times New Roman" w:eastAsia="Times New Roman" w:hAnsi="Times New Roman" w:cs="Times New Roman"/>
          <w:lang w:val="sr-Latn-RS" w:eastAsia="en-GB"/>
        </w:rPr>
        <w:t>korištenju</w:t>
      </w:r>
      <w:proofErr w:type="spellEnd"/>
      <w:r w:rsidRPr="00D757BB">
        <w:rPr>
          <w:rFonts w:ascii="Times New Roman" w:eastAsia="Times New Roman" w:hAnsi="Times New Roman" w:cs="Times New Roman"/>
          <w:lang w:val="sr-Latn-RS" w:eastAsia="en-GB"/>
        </w:rPr>
        <w:t xml:space="preserve"> sredstava </w:t>
      </w:r>
      <w:proofErr w:type="spellStart"/>
      <w:r w:rsidRPr="00D757BB">
        <w:rPr>
          <w:rFonts w:ascii="Times New Roman" w:eastAsia="Times New Roman" w:hAnsi="Times New Roman" w:cs="Times New Roman"/>
          <w:lang w:val="sr-Latn-RS" w:eastAsia="en-GB"/>
        </w:rPr>
        <w:t>Europske</w:t>
      </w:r>
      <w:proofErr w:type="spellEnd"/>
      <w:r w:rsidRPr="00D757BB">
        <w:rPr>
          <w:rFonts w:ascii="Times New Roman" w:eastAsia="Times New Roman" w:hAnsi="Times New Roman" w:cs="Times New Roman"/>
          <w:lang w:val="sr-Latn-RS" w:eastAsia="en-GB"/>
        </w:rPr>
        <w:t xml:space="preserve"> unije (Narodne novine br.</w:t>
      </w:r>
      <w:r w:rsidR="0073704A" w:rsidRPr="00D757BB">
        <w:rPr>
          <w:rFonts w:ascii="Times New Roman" w:eastAsia="Times New Roman" w:hAnsi="Times New Roman" w:cs="Times New Roman"/>
          <w:lang w:val="sr-Latn-RS" w:eastAsia="en-GB"/>
        </w:rPr>
        <w:t xml:space="preserve"> </w:t>
      </w:r>
      <w:r w:rsidRPr="00D757BB">
        <w:rPr>
          <w:rFonts w:ascii="Times New Roman" w:eastAsia="Times New Roman" w:hAnsi="Times New Roman" w:cs="Times New Roman"/>
          <w:lang w:val="sr-Latn-RS" w:eastAsia="en-GB"/>
        </w:rPr>
        <w:t>44/24)</w:t>
      </w:r>
    </w:p>
    <w:p w14:paraId="1D69A79F" w14:textId="5861BB91" w:rsidR="00D43DEF" w:rsidRPr="00D757BB" w:rsidRDefault="00D43DEF" w:rsidP="00D43DEF">
      <w:pPr>
        <w:spacing w:after="0"/>
        <w:rPr>
          <w:rFonts w:ascii="Times New Roman" w:eastAsia="Times New Roman" w:hAnsi="Times New Roman" w:cs="Times New Roman"/>
          <w:lang w:val="sr-Latn-RS" w:eastAsia="en-GB"/>
        </w:rPr>
      </w:pPr>
      <w:r w:rsidRPr="00D757BB">
        <w:rPr>
          <w:rFonts w:ascii="Times New Roman" w:eastAsia="Times New Roman" w:hAnsi="Times New Roman" w:cs="Times New Roman"/>
          <w:lang w:val="sr-Latn-RS" w:eastAsia="en-GB"/>
        </w:rPr>
        <w:t>Pravilnik o proračunskim klasifikacijama (Narodne novine br.</w:t>
      </w:r>
      <w:r w:rsidR="0073704A" w:rsidRPr="00D757BB">
        <w:rPr>
          <w:rFonts w:ascii="Times New Roman" w:eastAsia="Times New Roman" w:hAnsi="Times New Roman" w:cs="Times New Roman"/>
          <w:lang w:val="sr-Latn-RS" w:eastAsia="en-GB"/>
        </w:rPr>
        <w:t xml:space="preserve"> </w:t>
      </w:r>
      <w:r w:rsidRPr="00D757BB">
        <w:rPr>
          <w:rFonts w:ascii="Times New Roman" w:eastAsia="Times New Roman" w:hAnsi="Times New Roman" w:cs="Times New Roman"/>
          <w:lang w:val="sr-Latn-RS" w:eastAsia="en-GB"/>
        </w:rPr>
        <w:t>4/24</w:t>
      </w:r>
      <w:r w:rsidR="00E76778" w:rsidRPr="00D757BB">
        <w:rPr>
          <w:rFonts w:ascii="Times New Roman" w:eastAsia="Times New Roman" w:hAnsi="Times New Roman" w:cs="Times New Roman"/>
          <w:lang w:val="sr-Latn-RS" w:eastAsia="en-GB"/>
        </w:rPr>
        <w:t xml:space="preserve"> i 122/25</w:t>
      </w:r>
      <w:r w:rsidRPr="00D757BB">
        <w:rPr>
          <w:rFonts w:ascii="Times New Roman" w:eastAsia="Times New Roman" w:hAnsi="Times New Roman" w:cs="Times New Roman"/>
          <w:lang w:val="sr-Latn-RS" w:eastAsia="en-GB"/>
        </w:rPr>
        <w:t>)</w:t>
      </w:r>
    </w:p>
    <w:p w14:paraId="510DDDED" w14:textId="3DD61148" w:rsidR="0073704A" w:rsidRPr="00D757BB" w:rsidRDefault="0073704A" w:rsidP="00D43DEF">
      <w:pPr>
        <w:spacing w:after="0"/>
        <w:rPr>
          <w:rFonts w:ascii="Times New Roman" w:eastAsia="Times New Roman" w:hAnsi="Times New Roman" w:cs="Times New Roman"/>
          <w:lang w:val="sr-Latn-RS" w:eastAsia="en-GB"/>
        </w:rPr>
      </w:pPr>
      <w:r w:rsidRPr="00D757BB">
        <w:rPr>
          <w:rFonts w:ascii="Times New Roman" w:eastAsia="Times New Roman" w:hAnsi="Times New Roman" w:cs="Times New Roman"/>
          <w:lang w:val="sr-Latn-RS" w:eastAsia="en-GB"/>
        </w:rPr>
        <w:t xml:space="preserve">Uredba o programskom </w:t>
      </w:r>
      <w:proofErr w:type="spellStart"/>
      <w:r w:rsidRPr="00D757BB">
        <w:rPr>
          <w:rFonts w:ascii="Times New Roman" w:eastAsia="Times New Roman" w:hAnsi="Times New Roman" w:cs="Times New Roman"/>
          <w:lang w:val="sr-Latn-RS" w:eastAsia="en-GB"/>
        </w:rPr>
        <w:t>financiranju</w:t>
      </w:r>
      <w:proofErr w:type="spellEnd"/>
      <w:r w:rsidRPr="00D757BB">
        <w:rPr>
          <w:rFonts w:ascii="Times New Roman" w:eastAsia="Times New Roman" w:hAnsi="Times New Roman" w:cs="Times New Roman"/>
          <w:lang w:val="sr-Latn-RS" w:eastAsia="en-GB"/>
        </w:rPr>
        <w:t xml:space="preserve"> javnih visokih učilišta i javnih znanstvenih instituta u Republici Hrvatskoj (Narodne novine br. 78/23)</w:t>
      </w:r>
    </w:p>
    <w:p w14:paraId="79503156" w14:textId="77777777" w:rsidR="00D43DEF" w:rsidRPr="00D757BB" w:rsidRDefault="00D43DEF" w:rsidP="00D43DEF">
      <w:pPr>
        <w:spacing w:after="0"/>
        <w:rPr>
          <w:rFonts w:ascii="Times New Roman" w:eastAsia="Times New Roman" w:hAnsi="Times New Roman" w:cs="Times New Roman"/>
          <w:lang w:val="sr-Latn-RS" w:eastAsia="en-GB"/>
        </w:rPr>
      </w:pPr>
      <w:r w:rsidRPr="00D757BB">
        <w:rPr>
          <w:rFonts w:ascii="Times New Roman" w:eastAsia="Times New Roman" w:hAnsi="Times New Roman" w:cs="Times New Roman"/>
          <w:lang w:val="sr-Latn-RS" w:eastAsia="en-GB"/>
        </w:rPr>
        <w:t xml:space="preserve">Pravilnik o polugodišnjem i godišnjem </w:t>
      </w:r>
      <w:proofErr w:type="spellStart"/>
      <w:r w:rsidRPr="00D757BB">
        <w:rPr>
          <w:rFonts w:ascii="Times New Roman" w:eastAsia="Times New Roman" w:hAnsi="Times New Roman" w:cs="Times New Roman"/>
          <w:lang w:val="sr-Latn-RS" w:eastAsia="en-GB"/>
        </w:rPr>
        <w:t>izvještaju</w:t>
      </w:r>
      <w:proofErr w:type="spellEnd"/>
      <w:r w:rsidRPr="00D757BB">
        <w:rPr>
          <w:rFonts w:ascii="Times New Roman" w:eastAsia="Times New Roman" w:hAnsi="Times New Roman" w:cs="Times New Roman"/>
          <w:lang w:val="sr-Latn-RS" w:eastAsia="en-GB"/>
        </w:rPr>
        <w:t xml:space="preserve"> o izvršenju proračuna i financijskog plana (Narodne novine br.85/23)</w:t>
      </w:r>
    </w:p>
    <w:p w14:paraId="1481A163" w14:textId="77777777" w:rsidR="00D43DEF" w:rsidRPr="00D757BB" w:rsidRDefault="00D43DEF" w:rsidP="00D43DEF">
      <w:pPr>
        <w:spacing w:after="0"/>
        <w:rPr>
          <w:rFonts w:ascii="Times New Roman" w:eastAsia="Times New Roman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val="sr-Latn-RS" w:eastAsia="en-GB"/>
        </w:rPr>
        <w:t xml:space="preserve">Pravilnik o planiranju u sustavu proračuna (Narodne novine br. 1/24) </w:t>
      </w:r>
    </w:p>
    <w:p w14:paraId="4C19113B" w14:textId="77777777" w:rsidR="00D43DEF" w:rsidRPr="00D757BB" w:rsidRDefault="00D43DEF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bdr w:val="none" w:sz="0" w:space="0" w:color="auto" w:frame="1"/>
          <w:lang w:eastAsia="en-US"/>
        </w:rPr>
      </w:pPr>
      <w:r w:rsidRPr="00D757BB">
        <w:rPr>
          <w:rFonts w:ascii="Times New Roman" w:eastAsia="Calibri" w:hAnsi="Times New Roman" w:cs="Times New Roman"/>
          <w:color w:val="333333"/>
          <w:bdr w:val="none" w:sz="0" w:space="0" w:color="auto" w:frame="1"/>
          <w:lang w:eastAsia="en-US"/>
        </w:rPr>
        <w:t>Temeljni kolektivni ugovor za zaposlenike u javnim službama (Narodne novine br. 29/24.)</w:t>
      </w:r>
    </w:p>
    <w:p w14:paraId="78B6DC19" w14:textId="77777777" w:rsidR="00D43DEF" w:rsidRPr="00D757BB" w:rsidRDefault="00D43DEF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r w:rsidRPr="00D757BB">
        <w:rPr>
          <w:rFonts w:ascii="Times New Roman" w:eastAsia="Calibri" w:hAnsi="Times New Roman" w:cs="Times New Roman"/>
          <w:color w:val="333333"/>
          <w:lang w:eastAsia="en-US"/>
        </w:rPr>
        <w:t>Kolektivni ugovor za znanost i visoko obrazovanje (Narodne novine br. 9/19., 9/19, 122/19., 52/20.)</w:t>
      </w:r>
    </w:p>
    <w:p w14:paraId="1A2698DB" w14:textId="77777777" w:rsidR="00D43DEF" w:rsidRPr="00D757BB" w:rsidRDefault="00D43DEF" w:rsidP="00D43DEF">
      <w:pPr>
        <w:spacing w:after="0"/>
        <w:textAlignment w:val="baseline"/>
        <w:rPr>
          <w:rFonts w:ascii="Times New Roman" w:eastAsia="Times New Roman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 xml:space="preserve">Uredba o nazivima radnih mjesta, uvjetima za raspored i koeficijentima za obračun plaće u javnim službama (Narodne novine br. 22/24.) </w:t>
      </w:r>
    </w:p>
    <w:p w14:paraId="55C2C114" w14:textId="77777777" w:rsidR="00D43DEF" w:rsidRPr="00D757BB" w:rsidRDefault="00D43DEF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r w:rsidRPr="00D757BB">
        <w:rPr>
          <w:rFonts w:ascii="Times New Roman" w:eastAsia="Calibri" w:hAnsi="Times New Roman" w:cs="Times New Roman"/>
          <w:color w:val="333333"/>
          <w:lang w:eastAsia="en-US"/>
        </w:rPr>
        <w:t>Pravilnik o znanstvenim i interdisciplinarnim područjima, poljima i granama te umjetničkom području, poljima i granama (Narodne novine br. 3/24.)</w:t>
      </w:r>
    </w:p>
    <w:p w14:paraId="2B760CF6" w14:textId="77777777" w:rsidR="00D43DEF" w:rsidRPr="00D757BB" w:rsidRDefault="00D43DEF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r w:rsidRPr="00D757BB">
        <w:rPr>
          <w:rFonts w:ascii="Times New Roman" w:eastAsia="Calibri" w:hAnsi="Times New Roman" w:cs="Times New Roman"/>
          <w:color w:val="333333"/>
          <w:lang w:eastAsia="en-US"/>
        </w:rPr>
        <w:t>Odluka o obliku i načinu provedbe nastupnog predavanja za izbor u znanstveno-nastavna zvanja, umjetničko-nastavna i nastavna zvanja (</w:t>
      </w:r>
      <w:hyperlink r:id="rId10" w:history="1">
        <w:r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>Narodne novine br. 129/05</w:t>
        </w:r>
      </w:hyperlink>
      <w:r w:rsidRPr="00D757BB">
        <w:rPr>
          <w:rFonts w:ascii="Times New Roman" w:eastAsia="Calibri" w:hAnsi="Times New Roman" w:cs="Times New Roman"/>
          <w:color w:val="000000"/>
          <w:bdr w:val="none" w:sz="0" w:space="0" w:color="auto" w:frame="1"/>
          <w:lang w:eastAsia="en-US"/>
        </w:rPr>
        <w:t>.</w:t>
      </w:r>
      <w:r w:rsidRPr="00D757BB">
        <w:rPr>
          <w:rFonts w:ascii="Times New Roman" w:eastAsia="Calibri" w:hAnsi="Times New Roman" w:cs="Times New Roman"/>
          <w:color w:val="333333"/>
          <w:lang w:eastAsia="en-US"/>
        </w:rPr>
        <w:t>)</w:t>
      </w:r>
    </w:p>
    <w:p w14:paraId="6ADBF409" w14:textId="77777777" w:rsidR="00D43DEF" w:rsidRPr="00D757BB" w:rsidRDefault="00D43DEF" w:rsidP="00D43DEF">
      <w:pPr>
        <w:spacing w:after="0"/>
        <w:textAlignment w:val="baseline"/>
        <w:rPr>
          <w:rFonts w:ascii="Times New Roman" w:eastAsia="Calibri" w:hAnsi="Times New Roman" w:cs="Times New Roman"/>
          <w:color w:val="000000"/>
          <w:bdr w:val="none" w:sz="0" w:space="0" w:color="auto" w:frame="1"/>
          <w:lang w:eastAsia="en-US"/>
        </w:rPr>
      </w:pPr>
      <w:r w:rsidRPr="00D757BB">
        <w:rPr>
          <w:rFonts w:ascii="Times New Roman" w:eastAsia="Calibri" w:hAnsi="Times New Roman" w:cs="Times New Roman"/>
          <w:color w:val="333333"/>
          <w:lang w:eastAsia="en-US"/>
        </w:rPr>
        <w:t>Odluka o nužnim uvjetima za ocjenu nastavne i stručne djelatnosti u postupku izbora u nastavna zvanja (</w:t>
      </w:r>
      <w:hyperlink r:id="rId11" w:history="1">
        <w:r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>Narodne novine br. 13/12)</w:t>
        </w:r>
        <w:r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br/>
        </w:r>
      </w:hyperlink>
      <w:r w:rsidRPr="00D757BB">
        <w:rPr>
          <w:rFonts w:ascii="Times New Roman" w:eastAsia="Calibri" w:hAnsi="Times New Roman" w:cs="Times New Roman"/>
          <w:color w:val="333333"/>
          <w:lang w:eastAsia="en-US"/>
        </w:rPr>
        <w:t>Odluka o izmjeni i dopuni Odluke o nužnim uvjetima za ocjenu nastavne i stručne djelatnosti u postupku izbora u nastavna zvanja (</w:t>
      </w:r>
      <w:hyperlink r:id="rId12" w:history="1">
        <w:r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>Narodne novine br. 120/21</w:t>
        </w:r>
      </w:hyperlink>
      <w:r w:rsidRPr="00D757BB">
        <w:rPr>
          <w:rFonts w:ascii="Times New Roman" w:eastAsia="Calibri" w:hAnsi="Times New Roman" w:cs="Times New Roman"/>
          <w:color w:val="333333"/>
          <w:lang w:eastAsia="en-US"/>
        </w:rPr>
        <w:t>)</w:t>
      </w:r>
    </w:p>
    <w:p w14:paraId="132DDFBA" w14:textId="77777777" w:rsidR="00D43DEF" w:rsidRPr="00D757BB" w:rsidRDefault="00D43DEF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r w:rsidRPr="00D757BB">
        <w:rPr>
          <w:rFonts w:ascii="Times New Roman" w:eastAsia="Calibri" w:hAnsi="Times New Roman" w:cs="Times New Roman"/>
          <w:color w:val="333333"/>
          <w:lang w:eastAsia="en-US"/>
        </w:rPr>
        <w:t>Odluka o nužnim uvjetima za ocjenu nastavne i stručne djelatnosti u postupku izbora u znanstveno-nastavna zvanja (</w:t>
      </w:r>
      <w:hyperlink r:id="rId13" w:history="1">
        <w:r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>Narodne novine br. 106/06</w:t>
        </w:r>
      </w:hyperlink>
      <w:r w:rsidRPr="00D757BB">
        <w:rPr>
          <w:rFonts w:ascii="Times New Roman" w:eastAsia="Calibri" w:hAnsi="Times New Roman" w:cs="Times New Roman"/>
          <w:color w:val="333333"/>
          <w:lang w:eastAsia="en-US"/>
        </w:rPr>
        <w:t xml:space="preserve"> i 122/17) </w:t>
      </w:r>
    </w:p>
    <w:p w14:paraId="61ECB01F" w14:textId="77777777" w:rsidR="00D43DEF" w:rsidRPr="00D757BB" w:rsidRDefault="00D43DEF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r w:rsidRPr="00D757BB">
        <w:rPr>
          <w:rFonts w:ascii="Times New Roman" w:eastAsia="Calibri" w:hAnsi="Times New Roman" w:cs="Times New Roman"/>
          <w:color w:val="333333"/>
          <w:lang w:eastAsia="en-US"/>
        </w:rPr>
        <w:t>Odluka o izmjeni i dopuni Odluke o nužnim uvjetima za ocjenu nastavne i znanstveno-stručne djelatnosti u postupku izbora u znanstveno-nastavna zvanja (</w:t>
      </w:r>
      <w:hyperlink r:id="rId14" w:history="1">
        <w:r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>Narodne novine br. 120/21</w:t>
        </w:r>
      </w:hyperlink>
      <w:r w:rsidRPr="00D757BB">
        <w:rPr>
          <w:rFonts w:ascii="Times New Roman" w:eastAsia="Calibri" w:hAnsi="Times New Roman" w:cs="Times New Roman"/>
          <w:color w:val="333333"/>
          <w:lang w:eastAsia="en-US"/>
        </w:rPr>
        <w:t>)</w:t>
      </w:r>
    </w:p>
    <w:p w14:paraId="502D6F06" w14:textId="77777777" w:rsidR="00D43DEF" w:rsidRPr="00D757BB" w:rsidRDefault="00D43DEF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r w:rsidRPr="00D757BB">
        <w:rPr>
          <w:rFonts w:ascii="Times New Roman" w:eastAsia="Calibri" w:hAnsi="Times New Roman" w:cs="Times New Roman"/>
          <w:color w:val="333333"/>
          <w:lang w:eastAsia="en-US"/>
        </w:rPr>
        <w:lastRenderedPageBreak/>
        <w:t>Odluka o minimalnim uvjetima radnih obveza za reizbor na znanstvena, znanstveno-nastavna, umjetničko-nastavna, nastavna i stručna radna mjesta te o obliku izvješća stručnog povjerenstva o radu zaposlenika u postupku reizbora (</w:t>
      </w:r>
      <w:hyperlink r:id="rId15" w:history="1">
        <w:r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>Narodne novine br. 24/21</w:t>
        </w:r>
      </w:hyperlink>
      <w:r w:rsidRPr="00D757BB">
        <w:rPr>
          <w:rFonts w:ascii="Times New Roman" w:eastAsia="Calibri" w:hAnsi="Times New Roman" w:cs="Times New Roman"/>
          <w:color w:val="333333"/>
          <w:lang w:eastAsia="en-US"/>
        </w:rPr>
        <w:t>)</w:t>
      </w:r>
    </w:p>
    <w:p w14:paraId="7A092A3E" w14:textId="77777777" w:rsidR="00D43DEF" w:rsidRPr="00D757BB" w:rsidRDefault="00D43DEF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r w:rsidRPr="00D757BB">
        <w:rPr>
          <w:rFonts w:ascii="Times New Roman" w:eastAsia="Calibri" w:hAnsi="Times New Roman" w:cs="Times New Roman"/>
          <w:color w:val="333333"/>
          <w:lang w:eastAsia="en-US"/>
        </w:rPr>
        <w:t>Pravilnik o uvjetima za izbor u znanstvena zvanja (</w:t>
      </w:r>
      <w:hyperlink r:id="rId16" w:history="1">
        <w:r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>Narodne novine br. 28/17.)</w:t>
        </w:r>
      </w:hyperlink>
    </w:p>
    <w:p w14:paraId="4CA69066" w14:textId="77777777" w:rsidR="00D43DEF" w:rsidRPr="00D757BB" w:rsidRDefault="00D43DEF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r w:rsidRPr="00D757BB">
        <w:rPr>
          <w:rFonts w:ascii="Times New Roman" w:eastAsia="Calibri" w:hAnsi="Times New Roman" w:cs="Times New Roman"/>
          <w:color w:val="333333"/>
          <w:lang w:eastAsia="en-US"/>
        </w:rPr>
        <w:t xml:space="preserve">Pravilnik o izmjenama i dopunama Pravilnika o uvjetima za izbor u znanstvena zvanja </w:t>
      </w:r>
      <w:hyperlink r:id="rId17" w:history="1">
        <w:r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>(Narodne novine br. 111/22.</w:t>
        </w:r>
      </w:hyperlink>
      <w:r w:rsidRPr="00D757BB">
        <w:rPr>
          <w:rFonts w:ascii="Times New Roman" w:eastAsia="Calibri" w:hAnsi="Times New Roman" w:cs="Times New Roman"/>
          <w:color w:val="333333"/>
          <w:lang w:eastAsia="en-US"/>
        </w:rPr>
        <w:t>)</w:t>
      </w:r>
    </w:p>
    <w:p w14:paraId="2CFE66E8" w14:textId="77777777" w:rsidR="00D43DEF" w:rsidRPr="00D757BB" w:rsidRDefault="00D43DEF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r w:rsidRPr="00D757BB">
        <w:rPr>
          <w:rFonts w:ascii="Times New Roman" w:eastAsia="Times New Roman" w:hAnsi="Times New Roman" w:cs="Times New Roman"/>
          <w:lang w:eastAsia="en-GB"/>
        </w:rPr>
        <w:t xml:space="preserve">Pravilnik o sustavu unutarnjih kontrola u javnom sektoru </w:t>
      </w:r>
      <w:r w:rsidRPr="00D757BB">
        <w:rPr>
          <w:rFonts w:ascii="Times New Roman" w:eastAsia="Calibri" w:hAnsi="Times New Roman" w:cs="Times New Roman"/>
          <w:color w:val="333333"/>
          <w:lang w:eastAsia="en-US"/>
        </w:rPr>
        <w:t>(</w:t>
      </w:r>
      <w:hyperlink r:id="rId18" w:history="1">
        <w:r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>Narodne novine br. 58/16.)</w:t>
        </w:r>
      </w:hyperlink>
    </w:p>
    <w:p w14:paraId="36BEA18E" w14:textId="77777777" w:rsidR="00D43DEF" w:rsidRPr="00D757BB" w:rsidRDefault="00D43DEF" w:rsidP="00D43DEF">
      <w:pPr>
        <w:spacing w:after="0"/>
        <w:rPr>
          <w:rFonts w:ascii="Times New Roman" w:eastAsia="Times New Roman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 xml:space="preserve">Pravilnik o unutarnjoj reviziji u javnom sektoru </w:t>
      </w:r>
      <w:r w:rsidRPr="00D757BB">
        <w:rPr>
          <w:rFonts w:ascii="Times New Roman" w:eastAsia="Calibri" w:hAnsi="Times New Roman" w:cs="Times New Roman"/>
          <w:color w:val="333333"/>
          <w:lang w:eastAsia="en-US"/>
        </w:rPr>
        <w:t>(</w:t>
      </w:r>
      <w:hyperlink r:id="rId19" w:history="1">
        <w:r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 xml:space="preserve">Narodne novine br. </w:t>
        </w:r>
      </w:hyperlink>
      <w:r w:rsidRPr="00D757BB">
        <w:rPr>
          <w:rFonts w:ascii="Times New Roman" w:eastAsia="Times New Roman" w:hAnsi="Times New Roman" w:cs="Times New Roman"/>
          <w:lang w:eastAsia="en-GB"/>
        </w:rPr>
        <w:t>42/16. i 77/19.)</w:t>
      </w:r>
    </w:p>
    <w:p w14:paraId="4A48A52B" w14:textId="77777777" w:rsidR="00D43DEF" w:rsidRPr="00D757BB" w:rsidRDefault="004A776B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hyperlink r:id="rId20" w:tgtFrame="_blank" w:history="1">
        <w:r w:rsidR="00D43DEF"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>Pravilnik o provedbi postupka izbora/reizbora na</w:t>
        </w:r>
      </w:hyperlink>
      <w:r w:rsidR="00D43DEF" w:rsidRPr="00D757BB">
        <w:rPr>
          <w:rFonts w:ascii="Times New Roman" w:eastAsia="Calibri" w:hAnsi="Times New Roman" w:cs="Times New Roman"/>
          <w:color w:val="000000"/>
          <w:bdr w:val="none" w:sz="0" w:space="0" w:color="auto" w:frame="1"/>
          <w:lang w:eastAsia="en-US"/>
        </w:rPr>
        <w:t xml:space="preserve"> znanstveno-nastavna, umjetničko-nastavna, nastavna, suradnička i stručna radna mjesta na Sveučilištu Josipa Jurja Strossmayera u Osijeku, pročišćeni tekst</w:t>
      </w:r>
    </w:p>
    <w:p w14:paraId="5FF541A1" w14:textId="77777777" w:rsidR="00D43DEF" w:rsidRPr="00D757BB" w:rsidRDefault="004A776B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hyperlink r:id="rId21" w:tgtFrame="_blank" w:history="1">
        <w:r w:rsidR="00D43DEF"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>Statut</w:t>
        </w:r>
      </w:hyperlink>
      <w:r w:rsidR="00D43DEF" w:rsidRPr="00D757BB">
        <w:rPr>
          <w:rFonts w:ascii="Times New Roman" w:eastAsia="Calibri" w:hAnsi="Times New Roman" w:cs="Times New Roman"/>
          <w:color w:val="333333"/>
          <w:lang w:eastAsia="en-US"/>
        </w:rPr>
        <w:t xml:space="preserve"> Sveučilišta Josipa Jurja Strossmayera u Osijeku</w:t>
      </w:r>
    </w:p>
    <w:p w14:paraId="5EE3A39D" w14:textId="77777777" w:rsidR="00D43DEF" w:rsidRPr="00D757BB" w:rsidRDefault="004A776B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hyperlink r:id="rId22" w:tgtFrame="_blank" w:history="1">
        <w:r w:rsidR="00D43DEF"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 xml:space="preserve">Statut Građevinskog i arhitektonskog fakulteta Osijek </w:t>
        </w:r>
      </w:hyperlink>
    </w:p>
    <w:p w14:paraId="5E08ADFA" w14:textId="77777777" w:rsidR="00D43DEF" w:rsidRPr="00D757BB" w:rsidRDefault="004A776B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hyperlink r:id="rId23" w:history="1">
        <w:r w:rsidR="00D43DEF"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>Pravilnik o izdavačkoj djelatnosti Sveučilišta Josipa Jurja Strossmayera u Osijeku</w:t>
        </w:r>
      </w:hyperlink>
    </w:p>
    <w:p w14:paraId="0E0737E6" w14:textId="77777777" w:rsidR="00D43DEF" w:rsidRPr="00D757BB" w:rsidRDefault="004A776B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hyperlink r:id="rId24" w:tgtFrame="_blank" w:history="1">
        <w:r w:rsidR="00D43DEF"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>Pravilnik o raspisivanju i provedbi javnih natječaja na sveučilištu Josipa Jurja Strossmayera u Osijeku</w:t>
        </w:r>
      </w:hyperlink>
    </w:p>
    <w:p w14:paraId="45F8317F" w14:textId="77777777" w:rsidR="00D43DEF" w:rsidRPr="00D757BB" w:rsidRDefault="004A776B" w:rsidP="00D43DEF">
      <w:pPr>
        <w:spacing w:after="0"/>
        <w:textAlignment w:val="baseline"/>
        <w:rPr>
          <w:rFonts w:ascii="Times New Roman" w:eastAsia="Calibri" w:hAnsi="Times New Roman" w:cs="Times New Roman"/>
          <w:color w:val="000000"/>
          <w:bdr w:val="none" w:sz="0" w:space="0" w:color="auto" w:frame="1"/>
          <w:lang w:eastAsia="en-US"/>
        </w:rPr>
      </w:pPr>
      <w:hyperlink r:id="rId25" w:tgtFrame="_blank" w:history="1">
        <w:r w:rsidR="00D43DEF"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>Etički kodeks Sveučilišta Josipa Jurja Strossmayera u Osijeku</w:t>
        </w:r>
      </w:hyperlink>
    </w:p>
    <w:p w14:paraId="5D8F9ECA" w14:textId="77777777" w:rsidR="00D43DEF" w:rsidRPr="00D757BB" w:rsidRDefault="00D43DEF" w:rsidP="00D43DEF">
      <w:pPr>
        <w:spacing w:after="0"/>
        <w:textAlignment w:val="baseline"/>
        <w:rPr>
          <w:rFonts w:ascii="Times New Roman" w:eastAsia="Calibri" w:hAnsi="Times New Roman" w:cs="Times New Roman"/>
          <w:lang w:eastAsia="en-US"/>
        </w:rPr>
      </w:pPr>
      <w:r w:rsidRPr="00D757BB">
        <w:rPr>
          <w:rFonts w:ascii="Times New Roman" w:eastAsia="Calibri" w:hAnsi="Times New Roman" w:cs="Times New Roman"/>
          <w:lang w:eastAsia="en-US"/>
        </w:rPr>
        <w:t xml:space="preserve">Pravilnik o </w:t>
      </w:r>
      <w:proofErr w:type="spellStart"/>
      <w:r w:rsidRPr="00D757BB">
        <w:rPr>
          <w:rFonts w:ascii="Times New Roman" w:eastAsia="Calibri" w:hAnsi="Times New Roman" w:cs="Times New Roman"/>
          <w:lang w:eastAsia="en-US"/>
        </w:rPr>
        <w:t>Erasmus</w:t>
      </w:r>
      <w:proofErr w:type="spellEnd"/>
      <w:r w:rsidRPr="00D757BB">
        <w:rPr>
          <w:rFonts w:ascii="Times New Roman" w:eastAsia="Calibri" w:hAnsi="Times New Roman" w:cs="Times New Roman"/>
          <w:lang w:eastAsia="en-US"/>
        </w:rPr>
        <w:t xml:space="preserve">+ programu međunarodne mobilnosti – pročišćeni tekst </w:t>
      </w:r>
    </w:p>
    <w:p w14:paraId="69CB9A6D" w14:textId="77777777" w:rsidR="00D43DEF" w:rsidRPr="00D757BB" w:rsidRDefault="004A776B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hyperlink r:id="rId26" w:tgtFrame="_blank" w:history="1">
        <w:r w:rsidR="00D43DEF"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>Pravilnik o financijskom poslovanju – pročišćeni tekst</w:t>
        </w:r>
      </w:hyperlink>
    </w:p>
    <w:p w14:paraId="42F028C8" w14:textId="77777777" w:rsidR="00D43DEF" w:rsidRPr="00D757BB" w:rsidRDefault="004A776B" w:rsidP="00D43DEF">
      <w:pPr>
        <w:spacing w:after="0"/>
        <w:textAlignment w:val="baseline"/>
        <w:rPr>
          <w:rFonts w:ascii="Times New Roman" w:eastAsia="Calibri" w:hAnsi="Times New Roman" w:cs="Times New Roman"/>
          <w:color w:val="000000"/>
          <w:bdr w:val="none" w:sz="0" w:space="0" w:color="auto" w:frame="1"/>
          <w:lang w:eastAsia="en-US"/>
        </w:rPr>
      </w:pPr>
      <w:hyperlink r:id="rId27" w:tgtFrame="_blank" w:history="1">
        <w:r w:rsidR="00D43DEF"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>Pravilnik o poslijediplomskim studijima na Sveučilištu Josipa Jurja Strossmayera u Osijeku</w:t>
        </w:r>
      </w:hyperlink>
      <w:r w:rsidR="00D43DEF" w:rsidRPr="00D757BB">
        <w:rPr>
          <w:rFonts w:ascii="Times New Roman" w:eastAsia="Calibri" w:hAnsi="Times New Roman" w:cs="Times New Roman"/>
          <w:color w:val="000000"/>
          <w:bdr w:val="none" w:sz="0" w:space="0" w:color="auto" w:frame="1"/>
          <w:lang w:eastAsia="en-US"/>
        </w:rPr>
        <w:t xml:space="preserve"> </w:t>
      </w:r>
    </w:p>
    <w:p w14:paraId="12594AB0" w14:textId="77777777" w:rsidR="00D43DEF" w:rsidRPr="00D757BB" w:rsidRDefault="004A776B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hyperlink r:id="rId28" w:tgtFrame="_blank" w:history="1">
        <w:r w:rsidR="00D43DEF"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>Pravilnik o sprječavanju nepotizma</w:t>
        </w:r>
      </w:hyperlink>
    </w:p>
    <w:p w14:paraId="0693071A" w14:textId="77777777" w:rsidR="00D43DEF" w:rsidRPr="00D757BB" w:rsidRDefault="00D43DEF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r w:rsidRPr="00D757BB">
        <w:rPr>
          <w:rFonts w:ascii="Times New Roman" w:eastAsia="Calibri" w:hAnsi="Times New Roman" w:cs="Times New Roman"/>
          <w:color w:val="333333"/>
          <w:lang w:eastAsia="en-US"/>
        </w:rPr>
        <w:t>Pravilnik o stegovnoj odgovornosti zaposlenika Sveučilišta Josipa Jurja Strossmayera u Osijeku</w:t>
      </w:r>
    </w:p>
    <w:p w14:paraId="518416A8" w14:textId="77777777" w:rsidR="00D43DEF" w:rsidRPr="00D757BB" w:rsidRDefault="004A776B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hyperlink r:id="rId29" w:tgtFrame="_blank" w:history="1">
        <w:r w:rsidR="00D43DEF"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>Pravilnik o stegovnoj odgovornosti studenata</w:t>
        </w:r>
      </w:hyperlink>
      <w:r w:rsidR="00D43DEF" w:rsidRPr="00D757BB">
        <w:rPr>
          <w:rFonts w:ascii="Times New Roman" w:eastAsia="Calibri" w:hAnsi="Times New Roman" w:cs="Times New Roman"/>
          <w:color w:val="000000"/>
          <w:bdr w:val="none" w:sz="0" w:space="0" w:color="auto" w:frame="1"/>
          <w:lang w:eastAsia="en-US"/>
        </w:rPr>
        <w:t xml:space="preserve"> Sveučilišta Josipa Jurja Strossmayera u Osijeku</w:t>
      </w:r>
    </w:p>
    <w:p w14:paraId="53661D4C" w14:textId="77777777" w:rsidR="00D43DEF" w:rsidRPr="00D757BB" w:rsidRDefault="004A776B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hyperlink r:id="rId30" w:tgtFrame="_blank" w:history="1">
        <w:r w:rsidR="00D43DEF"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>Pravilnik o studijima i studiranju na Sveučilištu Josipa Jurja Strossmayera u Osijeku</w:t>
        </w:r>
      </w:hyperlink>
      <w:r w:rsidR="00D43DEF" w:rsidRPr="00D757BB">
        <w:rPr>
          <w:rFonts w:ascii="Times New Roman" w:eastAsia="Calibri" w:hAnsi="Times New Roman" w:cs="Times New Roman"/>
          <w:color w:val="000000"/>
          <w:bdr w:val="none" w:sz="0" w:space="0" w:color="auto" w:frame="1"/>
          <w:lang w:eastAsia="en-US"/>
        </w:rPr>
        <w:t>, pročišćeni tekst</w:t>
      </w:r>
    </w:p>
    <w:p w14:paraId="0F7EC687" w14:textId="77777777" w:rsidR="00D43DEF" w:rsidRPr="00D757BB" w:rsidRDefault="004A776B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hyperlink r:id="rId31" w:tgtFrame="_blank" w:history="1">
        <w:r w:rsidR="00D43DEF"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>Pravilnik o sukobima interesa i obveza</w:t>
        </w:r>
      </w:hyperlink>
    </w:p>
    <w:p w14:paraId="0D92DB53" w14:textId="146F0CF6" w:rsidR="00D43DEF" w:rsidRPr="00D757BB" w:rsidRDefault="00D43DEF" w:rsidP="00D43DEF">
      <w:pPr>
        <w:spacing w:after="0"/>
        <w:textAlignment w:val="baseline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Pravilnik o ustroju i djelovanju sustava za osiguranje kvalitete na Sveučilištu Josipa Jurja Strossmayera u Osijeku (pročišćeni tekst)</w:t>
      </w:r>
    </w:p>
    <w:p w14:paraId="55F4AE0E" w14:textId="77777777" w:rsidR="00D43DEF" w:rsidRPr="00D757BB" w:rsidRDefault="004A776B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hyperlink r:id="rId32" w:tgtFrame="_blank" w:history="1">
        <w:r w:rsidR="00D43DEF"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>Pravilnik o uvjetima i načinu ostvarivanja prava na dodjelu studentskih stipendija i potpora Sveučilišta Josipa Jurja Strossmayera u Osijeku</w:t>
        </w:r>
      </w:hyperlink>
    </w:p>
    <w:p w14:paraId="26C6440D" w14:textId="77777777" w:rsidR="00D43DEF" w:rsidRPr="00D757BB" w:rsidRDefault="004A776B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hyperlink r:id="rId33" w:tgtFrame="_blank" w:history="1">
        <w:r w:rsidR="00D43DEF"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 xml:space="preserve">Pravilnik o vrednovanju rada asistenata, </w:t>
        </w:r>
        <w:proofErr w:type="spellStart"/>
        <w:r w:rsidR="00D43DEF"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>poslijedoktoranada</w:t>
        </w:r>
        <w:proofErr w:type="spellEnd"/>
        <w:r w:rsidR="00D43DEF"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 xml:space="preserve"> i mentora</w:t>
        </w:r>
      </w:hyperlink>
    </w:p>
    <w:p w14:paraId="1F2D6EF5" w14:textId="77777777" w:rsidR="00D43DEF" w:rsidRPr="00D757BB" w:rsidRDefault="004A776B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hyperlink r:id="rId34" w:tgtFrame="_blank" w:history="1">
        <w:r w:rsidR="00D43DEF"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>Pravilnik o popisu imovine i obveza i postupanju s imovinom</w:t>
        </w:r>
      </w:hyperlink>
      <w:r w:rsidR="00D43DEF" w:rsidRPr="00D757BB">
        <w:rPr>
          <w:rFonts w:ascii="Times New Roman" w:eastAsia="Calibri" w:hAnsi="Times New Roman" w:cs="Times New Roman"/>
          <w:color w:val="000000"/>
          <w:bdr w:val="none" w:sz="0" w:space="0" w:color="auto" w:frame="1"/>
          <w:lang w:eastAsia="en-US"/>
        </w:rPr>
        <w:t xml:space="preserve"> Građevinskog i arhitektonskog fakulteta Osijek</w:t>
      </w:r>
    </w:p>
    <w:p w14:paraId="2D066461" w14:textId="77777777" w:rsidR="00D43DEF" w:rsidRPr="00D757BB" w:rsidRDefault="004A776B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hyperlink r:id="rId35" w:tgtFrame="_blank" w:history="1">
        <w:r w:rsidR="00D43DEF"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 xml:space="preserve">Pravilnik o radu Građevinskog i arhitektonskog fakulteta </w:t>
        </w:r>
      </w:hyperlink>
    </w:p>
    <w:p w14:paraId="694599A1" w14:textId="77777777" w:rsidR="00D43DEF" w:rsidRPr="00D757BB" w:rsidRDefault="004A776B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hyperlink r:id="rId36" w:tgtFrame="_blank" w:history="1">
        <w:r w:rsidR="00D43DEF"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>Pravilnik o korištenju službenog vozila</w:t>
        </w:r>
      </w:hyperlink>
      <w:r w:rsidR="00D43DEF" w:rsidRPr="00D757BB">
        <w:rPr>
          <w:rFonts w:ascii="Times New Roman" w:eastAsia="Calibri" w:hAnsi="Times New Roman" w:cs="Times New Roman"/>
          <w:color w:val="000000"/>
          <w:bdr w:val="none" w:sz="0" w:space="0" w:color="auto" w:frame="1"/>
          <w:lang w:eastAsia="en-US"/>
        </w:rPr>
        <w:t>-pročišćeni tekst</w:t>
      </w:r>
    </w:p>
    <w:p w14:paraId="2E239EC4" w14:textId="77777777" w:rsidR="00D43DEF" w:rsidRPr="00D757BB" w:rsidRDefault="004A776B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hyperlink r:id="rId37" w:tgtFrame="_blank" w:history="1">
        <w:r w:rsidR="00D43DEF"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 xml:space="preserve">Pravilnik o postupku unutarnjeg prijavljivanja nepravilnosti </w:t>
        </w:r>
      </w:hyperlink>
      <w:r w:rsidR="00D43DEF" w:rsidRPr="00D757BB">
        <w:rPr>
          <w:rFonts w:ascii="Times New Roman" w:eastAsia="Times New Roman" w:hAnsi="Times New Roman" w:cs="Times New Roman"/>
          <w:lang w:eastAsia="en-GB"/>
        </w:rPr>
        <w:t xml:space="preserve"> Građevinskog i arhitektonskog fakulteta Osijek</w:t>
      </w:r>
    </w:p>
    <w:p w14:paraId="278E808C" w14:textId="77777777" w:rsidR="00D43DEF" w:rsidRPr="00D757BB" w:rsidRDefault="004A776B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hyperlink r:id="rId38" w:tgtFrame="_blank" w:history="1">
        <w:r w:rsidR="00D43DEF"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 xml:space="preserve">Pravilnik o zaštiti osobnih podataka </w:t>
        </w:r>
      </w:hyperlink>
      <w:r w:rsidR="00D43DEF" w:rsidRPr="00D757BB">
        <w:rPr>
          <w:rFonts w:ascii="Times New Roman" w:eastAsia="Times New Roman" w:hAnsi="Times New Roman" w:cs="Times New Roman"/>
          <w:lang w:eastAsia="en-GB"/>
        </w:rPr>
        <w:t xml:space="preserve"> Građevinskog i arhitektonskog fakulteta Osijek</w:t>
      </w:r>
    </w:p>
    <w:p w14:paraId="20E64F4E" w14:textId="77777777" w:rsidR="00D43DEF" w:rsidRPr="00D757BB" w:rsidRDefault="004A776B" w:rsidP="00D43DEF">
      <w:pPr>
        <w:spacing w:after="0"/>
        <w:textAlignment w:val="baseline"/>
        <w:rPr>
          <w:rFonts w:ascii="Times New Roman" w:eastAsia="Calibri" w:hAnsi="Times New Roman" w:cs="Times New Roman"/>
          <w:lang w:eastAsia="en-US"/>
        </w:rPr>
      </w:pPr>
      <w:hyperlink r:id="rId39" w:tgtFrame="_blank" w:history="1">
        <w:r w:rsidR="00D43DEF" w:rsidRPr="00D757BB">
          <w:rPr>
            <w:rFonts w:ascii="Times New Roman" w:eastAsia="Calibri" w:hAnsi="Times New Roman" w:cs="Times New Roman"/>
            <w:bdr w:val="none" w:sz="0" w:space="0" w:color="auto" w:frame="1"/>
            <w:lang w:eastAsia="en-US"/>
          </w:rPr>
          <w:t xml:space="preserve">Pravilnik o organizaciji sustava kvalitete visokog obrazovanja na Građevinskom i arhitektonskom fakultetu Osijek </w:t>
        </w:r>
      </w:hyperlink>
    </w:p>
    <w:p w14:paraId="3E7D3203" w14:textId="77777777" w:rsidR="00D43DEF" w:rsidRPr="00D757BB" w:rsidRDefault="004A776B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hyperlink r:id="rId40" w:tgtFrame="_blank" w:history="1">
        <w:r w:rsidR="00D43DEF"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>Pravilnik o završnim i diplomskim ispitima - pročišćeni tekst</w:t>
        </w:r>
      </w:hyperlink>
    </w:p>
    <w:p w14:paraId="63F46C4A" w14:textId="77777777" w:rsidR="00D43DEF" w:rsidRPr="00D757BB" w:rsidRDefault="004A776B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hyperlink r:id="rId41" w:tgtFrame="_blank" w:history="1">
        <w:r w:rsidR="00D43DEF"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>Pravila za upravljanje dokumentarnim gradivom</w:t>
        </w:r>
      </w:hyperlink>
      <w:r w:rsidR="00D43DEF" w:rsidRPr="00D757BB">
        <w:rPr>
          <w:rFonts w:ascii="Times New Roman" w:eastAsia="Calibri" w:hAnsi="Times New Roman" w:cs="Times New Roman"/>
          <w:color w:val="000000"/>
          <w:bdr w:val="none" w:sz="0" w:space="0" w:color="auto" w:frame="1"/>
          <w:lang w:eastAsia="en-US"/>
        </w:rPr>
        <w:t xml:space="preserve"> Građevinskog i arhitektonskog fakulteta Osijek s rokovima čuvanja</w:t>
      </w:r>
    </w:p>
    <w:p w14:paraId="32EB2C80" w14:textId="77777777" w:rsidR="00D43DEF" w:rsidRPr="00D757BB" w:rsidRDefault="004A776B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hyperlink r:id="rId42" w:tgtFrame="_blank" w:history="1">
        <w:r w:rsidR="00D43DEF"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>Pravilnik o nastavnim i stručnim bazama</w:t>
        </w:r>
      </w:hyperlink>
    </w:p>
    <w:p w14:paraId="0316E745" w14:textId="77777777" w:rsidR="00D43DEF" w:rsidRPr="00D757BB" w:rsidRDefault="004A776B" w:rsidP="00D43DEF">
      <w:pPr>
        <w:spacing w:after="0"/>
        <w:textAlignment w:val="baseline"/>
        <w:rPr>
          <w:rFonts w:ascii="Times New Roman" w:eastAsia="Calibri" w:hAnsi="Times New Roman" w:cs="Times New Roman"/>
          <w:color w:val="333333"/>
          <w:lang w:eastAsia="en-US"/>
        </w:rPr>
      </w:pPr>
      <w:hyperlink r:id="rId43" w:tgtFrame="_blank" w:history="1">
        <w:r w:rsidR="00D43DEF" w:rsidRPr="00D757BB">
          <w:rPr>
            <w:rFonts w:ascii="Times New Roman" w:eastAsia="Calibri" w:hAnsi="Times New Roman" w:cs="Times New Roman"/>
            <w:color w:val="000000"/>
            <w:bdr w:val="none" w:sz="0" w:space="0" w:color="auto" w:frame="1"/>
            <w:lang w:eastAsia="en-US"/>
          </w:rPr>
          <w:t>Pravilnik o obveznoj stručnoj praksi studenata</w:t>
        </w:r>
      </w:hyperlink>
    </w:p>
    <w:p w14:paraId="20B30175" w14:textId="77777777" w:rsidR="00D43DEF" w:rsidRPr="00D757BB" w:rsidRDefault="00D43DEF" w:rsidP="00D43DEF">
      <w:pPr>
        <w:spacing w:after="0"/>
        <w:rPr>
          <w:rFonts w:ascii="Times New Roman" w:eastAsia="Times New Roman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Pravilnik o sistematizaciji radnih mjesta Građevinskog i arhitektonskog fakulteta Osijek</w:t>
      </w:r>
    </w:p>
    <w:p w14:paraId="0E4BB29C" w14:textId="77777777" w:rsidR="00D43DEF" w:rsidRPr="00D757BB" w:rsidRDefault="00D43DEF" w:rsidP="00D43DEF">
      <w:pPr>
        <w:spacing w:after="0"/>
        <w:rPr>
          <w:rFonts w:ascii="Times New Roman" w:eastAsia="Times New Roman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Pravilnik o uredskom poslovanju Građevinskog i arhitektonskog fakulteta Osijek</w:t>
      </w:r>
    </w:p>
    <w:p w14:paraId="090FD1A2" w14:textId="77777777" w:rsidR="00D43DEF" w:rsidRPr="00D757BB" w:rsidRDefault="00D43DEF" w:rsidP="00D43DEF">
      <w:pPr>
        <w:spacing w:after="0"/>
        <w:rPr>
          <w:rFonts w:ascii="Times New Roman" w:eastAsia="Calibri" w:hAnsi="Times New Roman" w:cs="Times New Roman"/>
          <w:lang w:eastAsia="en-US"/>
        </w:rPr>
      </w:pPr>
      <w:r w:rsidRPr="00D757BB">
        <w:rPr>
          <w:rFonts w:ascii="Times New Roman" w:eastAsia="Calibri" w:hAnsi="Times New Roman" w:cs="Times New Roman"/>
          <w:lang w:eastAsia="en-US"/>
        </w:rPr>
        <w:t>Strategija razvoja Građevinskog i arhitektonskog fakulteta Osijek 2023. – 2027.</w:t>
      </w:r>
    </w:p>
    <w:p w14:paraId="628AD738" w14:textId="18DAA7A3" w:rsidR="008109C6" w:rsidRPr="004A776B" w:rsidRDefault="00D43DEF" w:rsidP="004A776B">
      <w:pPr>
        <w:jc w:val="both"/>
        <w:rPr>
          <w:rFonts w:ascii="Times New Roman" w:eastAsia="Times New Roman" w:hAnsi="Times New Roman" w:cs="Times New Roman"/>
          <w:lang w:val="sr-Latn-RS" w:eastAsia="en-GB"/>
        </w:rPr>
      </w:pPr>
      <w:r w:rsidRPr="00D757BB">
        <w:rPr>
          <w:rFonts w:ascii="Times New Roman" w:eastAsia="Times New Roman" w:hAnsi="Times New Roman" w:cs="Times New Roman"/>
          <w:lang w:val="sr-Latn-RS" w:eastAsia="en-GB"/>
        </w:rPr>
        <w:t>Strateški program znanstvenih istr</w:t>
      </w:r>
      <w:r w:rsidR="004A776B">
        <w:rPr>
          <w:rFonts w:ascii="Times New Roman" w:eastAsia="Times New Roman" w:hAnsi="Times New Roman" w:cs="Times New Roman"/>
          <w:lang w:val="sr-Latn-RS" w:eastAsia="en-GB"/>
        </w:rPr>
        <w:t>aživanja za razdoblje 2023-2027</w:t>
      </w:r>
    </w:p>
    <w:p w14:paraId="5B422BE7" w14:textId="77777777" w:rsidR="008B4501" w:rsidRPr="00D757BB" w:rsidRDefault="008B4501" w:rsidP="00F90F0E">
      <w:pPr>
        <w:spacing w:line="360" w:lineRule="auto"/>
        <w:rPr>
          <w:rFonts w:ascii="Times New Roman" w:hAnsi="Times New Roman" w:cs="Times New Roman"/>
          <w:color w:val="FF0000"/>
        </w:rPr>
      </w:pPr>
    </w:p>
    <w:p w14:paraId="5461E442" w14:textId="0EEDD43D" w:rsidR="00571F04" w:rsidRPr="00D757BB" w:rsidRDefault="00967355" w:rsidP="00571F04">
      <w:pPr>
        <w:pBdr>
          <w:top w:val="dotted" w:sz="4" w:space="1" w:color="808080"/>
          <w:bottom w:val="dotted" w:sz="4" w:space="1" w:color="808080"/>
        </w:pBdr>
        <w:shd w:val="clear" w:color="auto" w:fill="D9D9D9" w:themeFill="background1" w:themeFillShade="D9"/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D757BB">
        <w:rPr>
          <w:rFonts w:ascii="Times New Roman" w:eastAsia="Calibri" w:hAnsi="Times New Roman" w:cs="Times New Roman"/>
          <w:b/>
        </w:rPr>
        <w:t>A</w:t>
      </w:r>
      <w:r w:rsidR="00085AC1" w:rsidRPr="00D757BB">
        <w:rPr>
          <w:rFonts w:ascii="Times New Roman" w:eastAsia="Calibri" w:hAnsi="Times New Roman" w:cs="Times New Roman"/>
          <w:b/>
        </w:rPr>
        <w:t xml:space="preserve">679134 </w:t>
      </w:r>
      <w:r w:rsidR="0091519A" w:rsidRPr="00D757BB">
        <w:rPr>
          <w:rFonts w:ascii="Times New Roman" w:eastAsia="Calibri" w:hAnsi="Times New Roman" w:cs="Times New Roman"/>
          <w:b/>
        </w:rPr>
        <w:t>PROGRAMSKO FINANCIRANJE JAVNIH VISOKIH UČILIŠTA</w:t>
      </w:r>
      <w:r w:rsidR="00D757BB" w:rsidRPr="00D757BB">
        <w:rPr>
          <w:rFonts w:ascii="Times New Roman" w:eastAsia="Calibri" w:hAnsi="Times New Roman" w:cs="Times New Roman"/>
          <w:b/>
        </w:rPr>
        <w:t xml:space="preserve"> 2025. – 2029.</w:t>
      </w:r>
    </w:p>
    <w:p w14:paraId="0F6D2C5B" w14:textId="188FFEFA" w:rsidR="00571F04" w:rsidRPr="00D757BB" w:rsidRDefault="00571F04" w:rsidP="008E4D76">
      <w:pPr>
        <w:spacing w:line="36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  <w:color w:val="2C363A"/>
          <w:shd w:val="clear" w:color="auto" w:fill="FFFFFF"/>
        </w:rPr>
        <w:t>Aktivnost programskog financiranja javnih visokih učilišta (A</w:t>
      </w:r>
      <w:r w:rsidR="00085AC1" w:rsidRPr="00D757BB">
        <w:rPr>
          <w:rFonts w:ascii="Times New Roman" w:hAnsi="Times New Roman" w:cs="Times New Roman"/>
          <w:color w:val="2C363A"/>
          <w:shd w:val="clear" w:color="auto" w:fill="FFFFFF"/>
        </w:rPr>
        <w:t>679134</w:t>
      </w:r>
      <w:r w:rsidRPr="00D757BB">
        <w:rPr>
          <w:rFonts w:ascii="Times New Roman" w:hAnsi="Times New Roman" w:cs="Times New Roman"/>
          <w:color w:val="2C363A"/>
          <w:shd w:val="clear" w:color="auto" w:fill="FFFFFF"/>
        </w:rPr>
        <w:t>) planira se sukladno prijedlogu programskog ugovora. Prijedlog programskog ugovora Građevinskog i arhitektonskog fakulteta Osijek u sastavu Sveučilišta Josipa Jurja Strossmayera u Osijeku utvrđen je za višegodišnje financiranje osnovne, razvojne i izvedbene komponente sredstvima državnog proračuna Republike Hrvatske u skladu s postupkom propisanim Zakonom o visokom obrazovanju i znanstvenoj djelatnosti (Narodne novine br. 119/2022.) i Uredbom o programskom financiranju javnih visokih učilišta i javnih znanstvenih instituta u Republici Hrvatskoj (Narodne novine br. 78/2023.)</w:t>
      </w:r>
    </w:p>
    <w:p w14:paraId="0C8F1CBE" w14:textId="694E6157" w:rsidR="00571F04" w:rsidRPr="00D757BB" w:rsidRDefault="00571F04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FF0000"/>
          <w:lang w:eastAsia="en-GB" w:bidi="ta-IN"/>
        </w:rPr>
      </w:pPr>
    </w:p>
    <w:tbl>
      <w:tblPr>
        <w:tblStyle w:val="Svijetlareetkatablice1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318"/>
        <w:gridCol w:w="1439"/>
        <w:gridCol w:w="1439"/>
        <w:gridCol w:w="1439"/>
        <w:gridCol w:w="1439"/>
        <w:gridCol w:w="864"/>
      </w:tblGrid>
      <w:tr w:rsidR="00B85BE0" w:rsidRPr="008B4501" w14:paraId="61CDE2CD" w14:textId="77777777" w:rsidTr="008242CE">
        <w:trPr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0901B0F" w14:textId="77777777" w:rsidR="00967355" w:rsidRPr="008B4501" w:rsidRDefault="00967355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B4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Aktivnost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536ACEBD" w14:textId="5C059D8F" w:rsidR="00967355" w:rsidRPr="008B4501" w:rsidRDefault="00967355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B4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Izvršenje 202</w:t>
            </w:r>
            <w:r w:rsidR="000B7DE4" w:rsidRPr="008B4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4</w:t>
            </w:r>
            <w:r w:rsidRPr="008B4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4389FCA8" w14:textId="16D3178A" w:rsidR="00967355" w:rsidRPr="008B4501" w:rsidRDefault="00967355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B4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</w:t>
            </w:r>
            <w:r w:rsidR="00B85BE0" w:rsidRPr="008B4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lan 202</w:t>
            </w:r>
            <w:r w:rsidR="000B7DE4" w:rsidRPr="008B4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5</w:t>
            </w:r>
            <w:r w:rsidRPr="008B4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1FAE8443" w14:textId="57F237E0" w:rsidR="00967355" w:rsidRPr="008B4501" w:rsidRDefault="00B85BE0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B4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Plan 202</w:t>
            </w:r>
            <w:r w:rsidR="000B7DE4" w:rsidRPr="008B4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6</w:t>
            </w:r>
            <w:r w:rsidR="00967355" w:rsidRPr="008B4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0514BFE8" w14:textId="4B2874C9" w:rsidR="00967355" w:rsidRPr="008B4501" w:rsidRDefault="00B85BE0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B4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Plan 202</w:t>
            </w:r>
            <w:r w:rsidR="000B7DE4" w:rsidRPr="008B4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0812D84A" w14:textId="474049C0" w:rsidR="00967355" w:rsidRPr="008B4501" w:rsidRDefault="00B85BE0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B4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Plan 202</w:t>
            </w:r>
            <w:r w:rsidR="000B7DE4" w:rsidRPr="008B4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8</w:t>
            </w:r>
            <w:r w:rsidR="00967355" w:rsidRPr="008B4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56003A6A" w14:textId="394D42E7" w:rsidR="00967355" w:rsidRPr="008B4501" w:rsidRDefault="00967355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B4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Indeks </w:t>
            </w:r>
            <w:r w:rsidR="00B85BE0" w:rsidRPr="008B4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2</w:t>
            </w:r>
            <w:r w:rsidR="000B7DE4" w:rsidRPr="008B4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6</w:t>
            </w:r>
            <w:r w:rsidR="00B85BE0" w:rsidRPr="008B4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./2</w:t>
            </w:r>
            <w:r w:rsidR="000B7DE4" w:rsidRPr="008B4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5</w:t>
            </w:r>
            <w:r w:rsidRPr="008B4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</w:tr>
      <w:tr w:rsidR="00967355" w:rsidRPr="008B4501" w14:paraId="01464F8E" w14:textId="77777777" w:rsidTr="008242CE">
        <w:trPr>
          <w:jc w:val="center"/>
        </w:trPr>
        <w:tc>
          <w:tcPr>
            <w:tcW w:w="1413" w:type="dxa"/>
            <w:vAlign w:val="center"/>
          </w:tcPr>
          <w:p w14:paraId="3282BAB3" w14:textId="76371B73" w:rsidR="00967355" w:rsidRPr="008B4501" w:rsidRDefault="00967355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B450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</w:t>
            </w:r>
            <w:r w:rsidR="008242CE" w:rsidRPr="008B450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679134</w:t>
            </w:r>
          </w:p>
          <w:p w14:paraId="15139F41" w14:textId="77777777" w:rsidR="008242CE" w:rsidRPr="008B4501" w:rsidRDefault="0091519A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B450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Programsko financiranje javnih visokih učilišta</w:t>
            </w:r>
            <w:r w:rsidR="008242CE" w:rsidRPr="008B450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</w:p>
          <w:p w14:paraId="5C4131E7" w14:textId="47AB6377" w:rsidR="00967355" w:rsidRPr="008B4501" w:rsidRDefault="008242CE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B450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2025. – 2029.</w:t>
            </w:r>
          </w:p>
        </w:tc>
        <w:tc>
          <w:tcPr>
            <w:tcW w:w="1318" w:type="dxa"/>
            <w:vAlign w:val="center"/>
          </w:tcPr>
          <w:p w14:paraId="4C2452B1" w14:textId="7E11CA5C" w:rsidR="00967355" w:rsidRPr="008B4501" w:rsidRDefault="009D2BFA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B450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4.080.413,00</w:t>
            </w:r>
          </w:p>
        </w:tc>
        <w:tc>
          <w:tcPr>
            <w:tcW w:w="1439" w:type="dxa"/>
            <w:vAlign w:val="center"/>
          </w:tcPr>
          <w:p w14:paraId="28854018" w14:textId="4BCA546C" w:rsidR="00967355" w:rsidRPr="008B4501" w:rsidRDefault="009D2BFA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B450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4.069.690,00</w:t>
            </w:r>
          </w:p>
        </w:tc>
        <w:tc>
          <w:tcPr>
            <w:tcW w:w="1439" w:type="dxa"/>
            <w:vAlign w:val="center"/>
          </w:tcPr>
          <w:p w14:paraId="1AF8B2DC" w14:textId="0ED1A026" w:rsidR="00967355" w:rsidRPr="008B4501" w:rsidRDefault="008242CE" w:rsidP="00F90F0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501">
              <w:rPr>
                <w:rFonts w:ascii="Times New Roman" w:hAnsi="Times New Roman" w:cs="Times New Roman"/>
                <w:sz w:val="20"/>
                <w:szCs w:val="20"/>
              </w:rPr>
              <w:t>4.768.790,00</w:t>
            </w:r>
          </w:p>
        </w:tc>
        <w:tc>
          <w:tcPr>
            <w:tcW w:w="1439" w:type="dxa"/>
            <w:vAlign w:val="center"/>
          </w:tcPr>
          <w:p w14:paraId="1596B135" w14:textId="1F9AC06D" w:rsidR="00967355" w:rsidRPr="008B4501" w:rsidRDefault="009D2BFA" w:rsidP="00F90F0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50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8242CE" w:rsidRPr="008B4501">
              <w:rPr>
                <w:rFonts w:ascii="Times New Roman" w:hAnsi="Times New Roman" w:cs="Times New Roman"/>
                <w:sz w:val="20"/>
                <w:szCs w:val="20"/>
              </w:rPr>
              <w:t>013.832,00</w:t>
            </w:r>
          </w:p>
        </w:tc>
        <w:tc>
          <w:tcPr>
            <w:tcW w:w="1439" w:type="dxa"/>
            <w:vAlign w:val="center"/>
          </w:tcPr>
          <w:p w14:paraId="5118FBEB" w14:textId="77777777" w:rsidR="00967355" w:rsidRPr="008B4501" w:rsidRDefault="00967355" w:rsidP="00F90F0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14:paraId="46855304" w14:textId="6A19D0E2" w:rsidR="00967355" w:rsidRPr="008B4501" w:rsidRDefault="009D2BFA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4501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  <w:r w:rsidR="008242CE" w:rsidRPr="008B4501">
              <w:rPr>
                <w:rFonts w:ascii="Times New Roman" w:hAnsi="Times New Roman" w:cs="Times New Roman"/>
                <w:sz w:val="20"/>
                <w:szCs w:val="20"/>
              </w:rPr>
              <w:t>15.67</w:t>
            </w:r>
            <w:r w:rsidR="007C747E" w:rsidRPr="008B45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B450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03CEA8D5" w14:textId="77777777" w:rsidR="00967355" w:rsidRPr="008B4501" w:rsidRDefault="00967355" w:rsidP="00F90F0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A2FA7D5" w14:textId="0273EA5C" w:rsidR="00967355" w:rsidRPr="008B4501" w:rsidRDefault="007C747E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B450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117,18</w:t>
            </w:r>
          </w:p>
        </w:tc>
      </w:tr>
    </w:tbl>
    <w:p w14:paraId="01669E68" w14:textId="1495002A" w:rsidR="00967355" w:rsidRPr="008B4501" w:rsidRDefault="00967355" w:rsidP="00F90F0E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8B4501">
        <w:rPr>
          <w:rFonts w:ascii="Times New Roman" w:eastAsia="Times New Roman" w:hAnsi="Times New Roman" w:cs="Times New Roman"/>
          <w:sz w:val="20"/>
          <w:szCs w:val="20"/>
          <w:lang w:eastAsia="en-GB"/>
        </w:rPr>
        <w:t>Ova aktivnost/projekt sastoji se od sljedećih elemenata/</w:t>
      </w:r>
      <w:proofErr w:type="spellStart"/>
      <w:r w:rsidRPr="008B4501">
        <w:rPr>
          <w:rFonts w:ascii="Times New Roman" w:eastAsia="Times New Roman" w:hAnsi="Times New Roman" w:cs="Times New Roman"/>
          <w:sz w:val="20"/>
          <w:szCs w:val="20"/>
          <w:lang w:eastAsia="en-GB"/>
        </w:rPr>
        <w:t>podaktivnosti</w:t>
      </w:r>
      <w:proofErr w:type="spellEnd"/>
      <w:r w:rsidRPr="008B4501">
        <w:rPr>
          <w:rFonts w:ascii="Times New Roman" w:eastAsia="Times New Roman" w:hAnsi="Times New Roman" w:cs="Times New Roman"/>
          <w:sz w:val="20"/>
          <w:szCs w:val="20"/>
          <w:lang w:eastAsia="en-GB"/>
        </w:rPr>
        <w:t>:</w:t>
      </w:r>
    </w:p>
    <w:p w14:paraId="1F8D0B4F" w14:textId="03BC4DF1" w:rsidR="0091519A" w:rsidRPr="00D757BB" w:rsidRDefault="0091519A" w:rsidP="0091519A">
      <w:pPr>
        <w:pStyle w:val="Odlomakpopisa"/>
        <w:numPr>
          <w:ilvl w:val="0"/>
          <w:numId w:val="25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8B4501">
        <w:rPr>
          <w:rFonts w:ascii="Times New Roman" w:eastAsia="Times New Roman" w:hAnsi="Times New Roman" w:cs="Times New Roman"/>
          <w:sz w:val="20"/>
          <w:szCs w:val="20"/>
          <w:lang w:eastAsia="en-GB"/>
        </w:rPr>
        <w:t>Osnovne komponente koj</w:t>
      </w:r>
      <w:r w:rsidR="009563B2" w:rsidRPr="008B4501">
        <w:rPr>
          <w:rFonts w:ascii="Times New Roman" w:eastAsia="Times New Roman" w:hAnsi="Times New Roman" w:cs="Times New Roman"/>
          <w:sz w:val="20"/>
          <w:szCs w:val="20"/>
          <w:lang w:eastAsia="en-GB"/>
        </w:rPr>
        <w:t>u čine</w:t>
      </w:r>
      <w:r w:rsidRPr="008B450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rashod</w:t>
      </w:r>
      <w:r w:rsidR="009563B2" w:rsidRPr="008B4501">
        <w:rPr>
          <w:rFonts w:ascii="Times New Roman" w:eastAsia="Times New Roman" w:hAnsi="Times New Roman" w:cs="Times New Roman"/>
          <w:sz w:val="20"/>
          <w:szCs w:val="20"/>
          <w:lang w:eastAsia="en-GB"/>
        </w:rPr>
        <w:t>i</w:t>
      </w:r>
      <w:r w:rsidRPr="008B450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za plaće </w:t>
      </w:r>
      <w:r w:rsidRPr="008B4501">
        <w:rPr>
          <w:rFonts w:ascii="Times New Roman" w:eastAsia="Calibri" w:hAnsi="Times New Roman" w:cs="Times New Roman"/>
          <w:sz w:val="20"/>
          <w:szCs w:val="20"/>
        </w:rPr>
        <w:t>(plaće za redovan rad, plaće za posebne uvjete</w:t>
      </w:r>
      <w:r w:rsidRPr="00D757BB">
        <w:rPr>
          <w:rFonts w:ascii="Times New Roman" w:eastAsia="Calibri" w:hAnsi="Times New Roman" w:cs="Times New Roman"/>
        </w:rPr>
        <w:t xml:space="preserve"> rada i doprinosi za obvezno zdravstveno osiguranje)</w:t>
      </w:r>
      <w:r w:rsidRPr="00D757BB">
        <w:rPr>
          <w:rFonts w:ascii="Times New Roman" w:eastAsia="Times New Roman" w:hAnsi="Times New Roman" w:cs="Times New Roman"/>
          <w:lang w:eastAsia="en-GB"/>
        </w:rPr>
        <w:t>, ostali rashod</w:t>
      </w:r>
      <w:r w:rsidR="009563B2" w:rsidRPr="00D757BB">
        <w:rPr>
          <w:rFonts w:ascii="Times New Roman" w:eastAsia="Times New Roman" w:hAnsi="Times New Roman" w:cs="Times New Roman"/>
          <w:lang w:eastAsia="en-GB"/>
        </w:rPr>
        <w:t>i</w:t>
      </w:r>
      <w:r w:rsidRPr="00D757BB">
        <w:rPr>
          <w:rFonts w:ascii="Times New Roman" w:eastAsia="Times New Roman" w:hAnsi="Times New Roman" w:cs="Times New Roman"/>
          <w:lang w:eastAsia="en-GB"/>
        </w:rPr>
        <w:t xml:space="preserve"> za zaposlene</w:t>
      </w:r>
      <w:r w:rsidR="002B57B8" w:rsidRPr="00D757BB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D757BB">
        <w:rPr>
          <w:rFonts w:ascii="Times New Roman" w:eastAsia="Times New Roman" w:hAnsi="Times New Roman" w:cs="Times New Roman"/>
          <w:lang w:eastAsia="en-GB"/>
        </w:rPr>
        <w:t>(</w:t>
      </w:r>
      <w:r w:rsidRPr="00D757BB">
        <w:rPr>
          <w:rFonts w:ascii="Times New Roman" w:eastAsia="Calibri" w:hAnsi="Times New Roman" w:cs="Times New Roman"/>
        </w:rPr>
        <w:t>materijalna prava zaposlenika), naknad</w:t>
      </w:r>
      <w:r w:rsidR="009563B2" w:rsidRPr="00D757BB">
        <w:rPr>
          <w:rFonts w:ascii="Times New Roman" w:eastAsia="Calibri" w:hAnsi="Times New Roman" w:cs="Times New Roman"/>
        </w:rPr>
        <w:t>e</w:t>
      </w:r>
      <w:r w:rsidRPr="00D757BB">
        <w:rPr>
          <w:rFonts w:ascii="Times New Roman" w:eastAsia="Calibri" w:hAnsi="Times New Roman" w:cs="Times New Roman"/>
        </w:rPr>
        <w:t xml:space="preserve"> za prijevoz na posao i s posla, sistematski pregled</w:t>
      </w:r>
      <w:r w:rsidR="009563B2" w:rsidRPr="00D757BB">
        <w:rPr>
          <w:rFonts w:ascii="Times New Roman" w:eastAsia="Calibri" w:hAnsi="Times New Roman" w:cs="Times New Roman"/>
        </w:rPr>
        <w:t>i</w:t>
      </w:r>
      <w:r w:rsidRPr="00D757BB">
        <w:rPr>
          <w:rFonts w:ascii="Times New Roman" w:eastAsia="Calibri" w:hAnsi="Times New Roman" w:cs="Times New Roman"/>
        </w:rPr>
        <w:t xml:space="preserve"> zaposlenika, novčan</w:t>
      </w:r>
      <w:r w:rsidR="009563B2" w:rsidRPr="00D757BB">
        <w:rPr>
          <w:rFonts w:ascii="Times New Roman" w:eastAsia="Calibri" w:hAnsi="Times New Roman" w:cs="Times New Roman"/>
        </w:rPr>
        <w:t>a</w:t>
      </w:r>
      <w:r w:rsidRPr="00D757BB">
        <w:rPr>
          <w:rFonts w:ascii="Times New Roman" w:eastAsia="Calibri" w:hAnsi="Times New Roman" w:cs="Times New Roman"/>
        </w:rPr>
        <w:t xml:space="preserve"> na</w:t>
      </w:r>
      <w:r w:rsidR="009563B2" w:rsidRPr="00D757BB">
        <w:rPr>
          <w:rFonts w:ascii="Times New Roman" w:eastAsia="Calibri" w:hAnsi="Times New Roman" w:cs="Times New Roman"/>
        </w:rPr>
        <w:t>knada zbog nezapošljavanja osoba s invaliditetom te materijalni rashod</w:t>
      </w:r>
      <w:r w:rsidR="00FF4E85" w:rsidRPr="00D757BB">
        <w:rPr>
          <w:rFonts w:ascii="Times New Roman" w:eastAsia="Calibri" w:hAnsi="Times New Roman" w:cs="Times New Roman"/>
        </w:rPr>
        <w:t>i</w:t>
      </w:r>
      <w:r w:rsidR="009563B2" w:rsidRPr="00D757BB">
        <w:rPr>
          <w:rFonts w:ascii="Times New Roman" w:eastAsia="Calibri" w:hAnsi="Times New Roman" w:cs="Times New Roman"/>
        </w:rPr>
        <w:t xml:space="preserve"> za potrebe redov</w:t>
      </w:r>
      <w:r w:rsidR="00FF4E85" w:rsidRPr="00D757BB">
        <w:rPr>
          <w:rFonts w:ascii="Times New Roman" w:eastAsia="Calibri" w:hAnsi="Times New Roman" w:cs="Times New Roman"/>
        </w:rPr>
        <w:t xml:space="preserve">itog </w:t>
      </w:r>
      <w:r w:rsidR="009563B2" w:rsidRPr="00D757BB">
        <w:rPr>
          <w:rFonts w:ascii="Times New Roman" w:eastAsia="Calibri" w:hAnsi="Times New Roman" w:cs="Times New Roman"/>
        </w:rPr>
        <w:t>poslovanja.</w:t>
      </w:r>
    </w:p>
    <w:p w14:paraId="325D6FA1" w14:textId="393DA046" w:rsidR="00BC0B3B" w:rsidRPr="00D757BB" w:rsidRDefault="0091519A" w:rsidP="00BC0B3B">
      <w:pPr>
        <w:pStyle w:val="Odlomakpopisa"/>
        <w:numPr>
          <w:ilvl w:val="0"/>
          <w:numId w:val="25"/>
        </w:numPr>
        <w:tabs>
          <w:tab w:val="left" w:pos="709"/>
        </w:tabs>
        <w:spacing w:after="120"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Razvojne komponente</w:t>
      </w:r>
      <w:r w:rsidR="009563B2" w:rsidRPr="00D757BB">
        <w:rPr>
          <w:rFonts w:ascii="Times New Roman" w:eastAsia="Times New Roman" w:hAnsi="Times New Roman" w:cs="Times New Roman"/>
          <w:lang w:eastAsia="en-GB"/>
        </w:rPr>
        <w:t xml:space="preserve"> koju čin</w:t>
      </w:r>
      <w:r w:rsidR="002B57B8" w:rsidRPr="00D757BB">
        <w:rPr>
          <w:rFonts w:ascii="Times New Roman" w:eastAsia="Times New Roman" w:hAnsi="Times New Roman" w:cs="Times New Roman"/>
          <w:lang w:eastAsia="en-GB"/>
        </w:rPr>
        <w:t>e</w:t>
      </w:r>
      <w:r w:rsidR="009563B2" w:rsidRPr="00D757BB">
        <w:rPr>
          <w:rFonts w:ascii="Times New Roman" w:eastAsia="Times New Roman" w:hAnsi="Times New Roman" w:cs="Times New Roman"/>
          <w:lang w:eastAsia="en-GB"/>
        </w:rPr>
        <w:t xml:space="preserve"> materijalni rashodi za</w:t>
      </w:r>
      <w:r w:rsidR="00FF4E85" w:rsidRPr="00D757BB">
        <w:rPr>
          <w:rFonts w:ascii="Times New Roman" w:eastAsia="Times New Roman" w:hAnsi="Times New Roman" w:cs="Times New Roman"/>
          <w:lang w:eastAsia="en-GB"/>
        </w:rPr>
        <w:t xml:space="preserve"> una</w:t>
      </w:r>
      <w:r w:rsidR="00BC0B3B" w:rsidRPr="00D757BB">
        <w:rPr>
          <w:rFonts w:ascii="Times New Roman" w:eastAsia="Times New Roman" w:hAnsi="Times New Roman" w:cs="Times New Roman"/>
          <w:lang w:eastAsia="en-GB"/>
        </w:rPr>
        <w:t>prjeđenje nastavne i znanstvene djelatnosti</w:t>
      </w:r>
      <w:r w:rsidR="002B57B8" w:rsidRPr="00D757BB">
        <w:rPr>
          <w:rFonts w:ascii="Times New Roman" w:eastAsia="Times New Roman" w:hAnsi="Times New Roman" w:cs="Times New Roman"/>
          <w:lang w:eastAsia="en-GB"/>
        </w:rPr>
        <w:t>,</w:t>
      </w:r>
      <w:r w:rsidR="00BC0B3B" w:rsidRPr="00D757BB">
        <w:rPr>
          <w:rFonts w:ascii="Times New Roman" w:eastAsia="Times New Roman" w:hAnsi="Times New Roman" w:cs="Times New Roman"/>
          <w:lang w:eastAsia="en-GB"/>
        </w:rPr>
        <w:t xml:space="preserve"> unapređivanje postojećih studijskih programa i pokretanje novih studijskih programa</w:t>
      </w:r>
      <w:r w:rsidR="002B57B8" w:rsidRPr="00D757BB">
        <w:rPr>
          <w:rFonts w:ascii="Times New Roman" w:eastAsia="Times New Roman" w:hAnsi="Times New Roman" w:cs="Times New Roman"/>
          <w:lang w:eastAsia="en-GB"/>
        </w:rPr>
        <w:t>,</w:t>
      </w:r>
      <w:r w:rsidR="00BC0B3B" w:rsidRPr="00D757BB">
        <w:rPr>
          <w:rFonts w:ascii="Times New Roman" w:eastAsia="Times New Roman" w:hAnsi="Times New Roman" w:cs="Times New Roman"/>
          <w:lang w:eastAsia="en-GB"/>
        </w:rPr>
        <w:t xml:space="preserve"> </w:t>
      </w:r>
      <w:r w:rsidR="002B57B8" w:rsidRPr="00D757BB">
        <w:rPr>
          <w:rFonts w:ascii="Times New Roman" w:eastAsia="Times New Roman" w:hAnsi="Times New Roman" w:cs="Times New Roman"/>
          <w:lang w:eastAsia="en-GB"/>
        </w:rPr>
        <w:t>r</w:t>
      </w:r>
      <w:r w:rsidR="00BC0B3B" w:rsidRPr="00D757BB">
        <w:rPr>
          <w:rFonts w:ascii="Times New Roman" w:eastAsia="Times New Roman" w:hAnsi="Times New Roman" w:cs="Times New Roman"/>
          <w:lang w:eastAsia="en-GB"/>
        </w:rPr>
        <w:t>elevantnost u odnosu na sadašnje i buduće potrebe tržišta rada te razvoja gospodarstva i društva, učinkovitost i internacionalizacija visokog obrazovanja</w:t>
      </w:r>
      <w:r w:rsidR="002B57B8" w:rsidRPr="00D757BB">
        <w:rPr>
          <w:rFonts w:ascii="Times New Roman" w:eastAsia="Times New Roman" w:hAnsi="Times New Roman" w:cs="Times New Roman"/>
          <w:lang w:eastAsia="en-GB"/>
        </w:rPr>
        <w:t>.</w:t>
      </w:r>
    </w:p>
    <w:p w14:paraId="0C3A6F08" w14:textId="745D561E" w:rsidR="00674160" w:rsidRDefault="00674160" w:rsidP="00674160">
      <w:pPr>
        <w:tabs>
          <w:tab w:val="left" w:pos="709"/>
        </w:tabs>
        <w:spacing w:after="120"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759A2F45" w14:textId="04D17244" w:rsidR="00D757BB" w:rsidRDefault="00D757BB" w:rsidP="00E8435C">
      <w:pPr>
        <w:spacing w:after="0" w:line="360" w:lineRule="auto"/>
        <w:rPr>
          <w:rFonts w:ascii="Times New Roman" w:eastAsia="Times New Roman" w:hAnsi="Times New Roman" w:cs="Times New Roman"/>
          <w:lang w:eastAsia="en-GB"/>
        </w:rPr>
      </w:pPr>
    </w:p>
    <w:p w14:paraId="7219525F" w14:textId="638CA3D3" w:rsidR="00E8435C" w:rsidRDefault="00E8435C" w:rsidP="00E8435C">
      <w:pPr>
        <w:spacing w:after="0" w:line="360" w:lineRule="auto"/>
        <w:rPr>
          <w:rFonts w:ascii="Times New Roman" w:eastAsia="Times New Roman" w:hAnsi="Times New Roman" w:cs="Times New Roman"/>
          <w:lang w:eastAsia="en-GB"/>
        </w:rPr>
      </w:pPr>
    </w:p>
    <w:p w14:paraId="2575B856" w14:textId="77777777" w:rsidR="008B4501" w:rsidRDefault="008B4501" w:rsidP="00E8435C">
      <w:pPr>
        <w:spacing w:after="0" w:line="360" w:lineRule="auto"/>
        <w:rPr>
          <w:rFonts w:ascii="Times New Roman" w:eastAsia="Times New Roman" w:hAnsi="Times New Roman" w:cs="Times New Roman"/>
          <w:lang w:eastAsia="en-GB"/>
        </w:rPr>
      </w:pPr>
    </w:p>
    <w:p w14:paraId="74240F04" w14:textId="77777777" w:rsidR="00E8435C" w:rsidRPr="00D757BB" w:rsidRDefault="00E8435C" w:rsidP="00E8435C">
      <w:pPr>
        <w:spacing w:after="0" w:line="360" w:lineRule="auto"/>
        <w:rPr>
          <w:rFonts w:ascii="Times New Roman" w:eastAsia="Times New Roman" w:hAnsi="Times New Roman" w:cs="Times New Roman"/>
          <w:lang w:eastAsia="en-GB"/>
        </w:rPr>
      </w:pPr>
    </w:p>
    <w:p w14:paraId="0B10F3A6" w14:textId="3A7F3CC1" w:rsidR="004263A7" w:rsidRPr="004A776B" w:rsidRDefault="00D757BB" w:rsidP="00D757BB">
      <w:pPr>
        <w:pBdr>
          <w:top w:val="dotted" w:sz="4" w:space="1" w:color="808080"/>
          <w:bottom w:val="dotted" w:sz="4" w:space="1" w:color="808080"/>
        </w:pBdr>
        <w:shd w:val="clear" w:color="auto" w:fill="D9D9D9" w:themeFill="background1" w:themeFillShade="D9"/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4A776B">
        <w:rPr>
          <w:rFonts w:ascii="Times New Roman" w:eastAsia="Times New Roman" w:hAnsi="Times New Roman" w:cs="Times New Roman"/>
          <w:b/>
          <w:lang w:eastAsia="en-GB"/>
        </w:rPr>
        <w:t>A679136 RAZVOJ SUSTAVA PROGRAMSKIH  SPORAZUMA ZA FINANCIRANJE SVEUČILIŠTA I ZNANSTVENIH INSTITUTA USMJERENIH NA INOVACIJE, ISTRAŽIVANJE I RAZVOJ – NPOO (</w:t>
      </w:r>
      <w:r w:rsidR="00E8435C" w:rsidRPr="004A776B">
        <w:rPr>
          <w:rFonts w:ascii="Times New Roman" w:eastAsia="Times New Roman" w:hAnsi="Times New Roman" w:cs="Times New Roman"/>
          <w:b/>
          <w:lang w:eastAsia="en-GB"/>
        </w:rPr>
        <w:t>C3.2. – R1 -I1)</w:t>
      </w:r>
    </w:p>
    <w:tbl>
      <w:tblPr>
        <w:tblStyle w:val="Svijetlareetkatablice1"/>
        <w:tblW w:w="8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851"/>
        <w:gridCol w:w="1361"/>
        <w:gridCol w:w="1439"/>
        <w:gridCol w:w="1439"/>
      </w:tblGrid>
      <w:tr w:rsidR="00085AC1" w:rsidRPr="00D757BB" w14:paraId="02F1AF5F" w14:textId="77777777" w:rsidTr="00085AC1">
        <w:trPr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C8A0683" w14:textId="77777777" w:rsidR="00085AC1" w:rsidRPr="008B4501" w:rsidRDefault="00085AC1" w:rsidP="004A77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B4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Aktivnost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628D590" w14:textId="77777777" w:rsidR="00085AC1" w:rsidRPr="008B4501" w:rsidRDefault="00085AC1" w:rsidP="004A77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B4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Izvršenje 2024.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795C675" w14:textId="77777777" w:rsidR="00085AC1" w:rsidRPr="008B4501" w:rsidRDefault="00085AC1" w:rsidP="004A77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B4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Plan 2025.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47EB6BD7" w14:textId="77777777" w:rsidR="00085AC1" w:rsidRPr="008B4501" w:rsidRDefault="00085AC1" w:rsidP="004A77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B4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Plan 2026.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2D950254" w14:textId="77777777" w:rsidR="00085AC1" w:rsidRPr="008B4501" w:rsidRDefault="00085AC1" w:rsidP="004A77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B4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Plan 2027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48872795" w14:textId="77777777" w:rsidR="00085AC1" w:rsidRPr="008B4501" w:rsidRDefault="00085AC1" w:rsidP="004A77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B4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Plan 2028.</w:t>
            </w:r>
          </w:p>
        </w:tc>
      </w:tr>
      <w:tr w:rsidR="00085AC1" w:rsidRPr="00D757BB" w14:paraId="46E8157C" w14:textId="77777777" w:rsidTr="00085AC1">
        <w:trPr>
          <w:jc w:val="center"/>
        </w:trPr>
        <w:tc>
          <w:tcPr>
            <w:tcW w:w="2263" w:type="dxa"/>
            <w:vAlign w:val="center"/>
          </w:tcPr>
          <w:p w14:paraId="0CE18FE1" w14:textId="0ABE5D6A" w:rsidR="00085AC1" w:rsidRPr="008B4501" w:rsidRDefault="00085AC1" w:rsidP="006741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B450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A679136</w:t>
            </w:r>
          </w:p>
          <w:p w14:paraId="33AB6AB5" w14:textId="2016B58D" w:rsidR="00085AC1" w:rsidRPr="008B4501" w:rsidRDefault="00085AC1" w:rsidP="006741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B450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Razvoj sustava programskih sporazuma za financiranje sveučilišta i znanstvenih instituta usmjerenih na inovacije, istraživanje i razvoj – NPOO (C3.2. – R1 – I1)</w:t>
            </w:r>
          </w:p>
        </w:tc>
        <w:tc>
          <w:tcPr>
            <w:tcW w:w="1134" w:type="dxa"/>
            <w:vAlign w:val="center"/>
          </w:tcPr>
          <w:p w14:paraId="522971B4" w14:textId="7F7B01DF" w:rsidR="00085AC1" w:rsidRPr="008B4501" w:rsidRDefault="00085AC1" w:rsidP="004A77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B450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1" w:type="dxa"/>
            <w:vAlign w:val="center"/>
          </w:tcPr>
          <w:p w14:paraId="1AFBD8F7" w14:textId="067AC86B" w:rsidR="00085AC1" w:rsidRPr="008B4501" w:rsidRDefault="00085AC1" w:rsidP="004A77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B450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361" w:type="dxa"/>
            <w:vAlign w:val="center"/>
          </w:tcPr>
          <w:p w14:paraId="4ABF35A6" w14:textId="5A057597" w:rsidR="00085AC1" w:rsidRPr="008B4501" w:rsidRDefault="00085AC1" w:rsidP="004A77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501">
              <w:rPr>
                <w:rFonts w:ascii="Times New Roman" w:hAnsi="Times New Roman" w:cs="Times New Roman"/>
                <w:sz w:val="20"/>
                <w:szCs w:val="20"/>
              </w:rPr>
              <w:t>162.183,00</w:t>
            </w:r>
          </w:p>
        </w:tc>
        <w:tc>
          <w:tcPr>
            <w:tcW w:w="1439" w:type="dxa"/>
            <w:vAlign w:val="center"/>
          </w:tcPr>
          <w:p w14:paraId="247A0ACE" w14:textId="345F81DE" w:rsidR="00085AC1" w:rsidRPr="008B4501" w:rsidRDefault="00085AC1" w:rsidP="004A77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501">
              <w:rPr>
                <w:rFonts w:ascii="Times New Roman" w:hAnsi="Times New Roman" w:cs="Times New Roman"/>
                <w:sz w:val="20"/>
                <w:szCs w:val="20"/>
              </w:rPr>
              <w:t>137.208,00</w:t>
            </w:r>
          </w:p>
        </w:tc>
        <w:tc>
          <w:tcPr>
            <w:tcW w:w="1439" w:type="dxa"/>
            <w:vAlign w:val="center"/>
          </w:tcPr>
          <w:p w14:paraId="55550CE4" w14:textId="77777777" w:rsidR="00D757BB" w:rsidRPr="008B4501" w:rsidRDefault="00D757BB" w:rsidP="004A776B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14:paraId="291C8113" w14:textId="4D6275FB" w:rsidR="00085AC1" w:rsidRPr="008B4501" w:rsidRDefault="00085AC1" w:rsidP="004A77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4501">
              <w:rPr>
                <w:sz w:val="20"/>
                <w:szCs w:val="20"/>
              </w:rPr>
              <w:t>91.450,00</w:t>
            </w:r>
          </w:p>
          <w:p w14:paraId="459085DA" w14:textId="77777777" w:rsidR="00085AC1" w:rsidRPr="008B4501" w:rsidRDefault="00085AC1" w:rsidP="004A77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888964" w14:textId="77777777" w:rsidR="00674160" w:rsidRPr="00D757BB" w:rsidRDefault="00674160" w:rsidP="0067416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6FB3891F" w14:textId="0F77277E" w:rsidR="00BC0B3B" w:rsidRPr="00D757BB" w:rsidRDefault="00674160" w:rsidP="0067416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Ova aktivnost/projekt sastoji se od i</w:t>
      </w:r>
      <w:r w:rsidR="0091519A" w:rsidRPr="00D757BB">
        <w:rPr>
          <w:rFonts w:ascii="Times New Roman" w:eastAsia="Times New Roman" w:hAnsi="Times New Roman" w:cs="Times New Roman"/>
          <w:lang w:eastAsia="en-GB"/>
        </w:rPr>
        <w:t>zvedbene komponente</w:t>
      </w:r>
      <w:r w:rsidR="009563B2" w:rsidRPr="00D757BB">
        <w:rPr>
          <w:rFonts w:ascii="Times New Roman" w:eastAsia="Times New Roman" w:hAnsi="Times New Roman" w:cs="Times New Roman"/>
          <w:lang w:eastAsia="en-GB"/>
        </w:rPr>
        <w:t xml:space="preserve"> koju</w:t>
      </w:r>
      <w:r w:rsidRPr="00D757BB">
        <w:rPr>
          <w:rFonts w:ascii="Times New Roman" w:eastAsia="Times New Roman" w:hAnsi="Times New Roman" w:cs="Times New Roman"/>
          <w:lang w:eastAsia="en-GB"/>
        </w:rPr>
        <w:t xml:space="preserve"> </w:t>
      </w:r>
      <w:r w:rsidR="009563B2" w:rsidRPr="00D757BB">
        <w:rPr>
          <w:rFonts w:ascii="Times New Roman" w:eastAsia="Times New Roman" w:hAnsi="Times New Roman" w:cs="Times New Roman"/>
          <w:lang w:eastAsia="en-GB"/>
        </w:rPr>
        <w:t>čine rashodi za provođenje aktivnosti NPOO projekata</w:t>
      </w:r>
      <w:r w:rsidR="00BC0B3B" w:rsidRPr="00D757BB">
        <w:rPr>
          <w:rFonts w:ascii="Times New Roman" w:eastAsia="Times New Roman" w:hAnsi="Times New Roman" w:cs="Times New Roman"/>
          <w:lang w:eastAsia="en-GB"/>
        </w:rPr>
        <w:t xml:space="preserve"> te postizanje utvrđenih institucijskih ciljeva, a sve u skladu s realizacijom utvrđenih ciljeva programskog financiranja.</w:t>
      </w:r>
    </w:p>
    <w:p w14:paraId="3524A5D2" w14:textId="02BB8A41" w:rsidR="0091519A" w:rsidRPr="00D757BB" w:rsidRDefault="0091519A" w:rsidP="00BC0B3B">
      <w:pPr>
        <w:pStyle w:val="Odlomakpopisa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FF0000"/>
          <w:lang w:eastAsia="en-GB"/>
        </w:rPr>
      </w:pPr>
    </w:p>
    <w:p w14:paraId="0EAA56FB" w14:textId="4AD25340" w:rsidR="00BC0B3B" w:rsidRPr="00D757BB" w:rsidRDefault="00BC0B3B" w:rsidP="00BC0B3B">
      <w:pPr>
        <w:pBdr>
          <w:top w:val="dotted" w:sz="4" w:space="1" w:color="808080"/>
          <w:bottom w:val="dotted" w:sz="4" w:space="1" w:color="808080"/>
        </w:pBdr>
        <w:shd w:val="clear" w:color="auto" w:fill="BFBFBF" w:themeFill="background1" w:themeFillShade="BF"/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D757BB">
        <w:rPr>
          <w:rFonts w:ascii="Times New Roman" w:eastAsia="Calibri" w:hAnsi="Times New Roman" w:cs="Times New Roman"/>
          <w:b/>
        </w:rPr>
        <w:t>A</w:t>
      </w:r>
      <w:r w:rsidR="00D757BB" w:rsidRPr="00D757BB">
        <w:rPr>
          <w:rFonts w:ascii="Times New Roman" w:eastAsia="Calibri" w:hAnsi="Times New Roman" w:cs="Times New Roman"/>
          <w:b/>
        </w:rPr>
        <w:t>679135</w:t>
      </w:r>
      <w:r w:rsidRPr="00D757BB">
        <w:rPr>
          <w:rFonts w:ascii="Times New Roman" w:eastAsia="Calibri" w:hAnsi="Times New Roman" w:cs="Times New Roman"/>
          <w:b/>
        </w:rPr>
        <w:t xml:space="preserve"> PROGRAMSKO I OSTALO FINANCIRANJE SVEUČILIŠTA U OSIJEKU – IZ EVIDENCIJSKIH PRIHODA</w:t>
      </w:r>
    </w:p>
    <w:p w14:paraId="54F46134" w14:textId="77777777" w:rsidR="00967355" w:rsidRPr="00D757BB" w:rsidRDefault="00967355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lang w:eastAsia="en-GB"/>
        </w:rPr>
      </w:pPr>
    </w:p>
    <w:tbl>
      <w:tblPr>
        <w:tblStyle w:val="Svijetlareetkatablice1"/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  <w:gridCol w:w="1418"/>
      </w:tblGrid>
      <w:tr w:rsidR="009D2BFA" w:rsidRPr="008C48F5" w14:paraId="3AF5C18E" w14:textId="77777777" w:rsidTr="00262262">
        <w:trPr>
          <w:jc w:val="center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E41F0DE" w14:textId="77777777" w:rsidR="009D2BFA" w:rsidRPr="008C48F5" w:rsidRDefault="009D2BFA" w:rsidP="009D2B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48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Aktivnost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2C23A7C" w14:textId="373016BC" w:rsidR="009D2BFA" w:rsidRPr="008C48F5" w:rsidRDefault="009D2BFA" w:rsidP="009D2B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48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Izvršenje 2024.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04A659C" w14:textId="4D66D533" w:rsidR="009D2BFA" w:rsidRPr="008C48F5" w:rsidRDefault="009D2BFA" w:rsidP="009D2B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48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Plan 2025.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1290536" w14:textId="17F9EDED" w:rsidR="009D2BFA" w:rsidRPr="008C48F5" w:rsidRDefault="009D2BFA" w:rsidP="009D2B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48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Plan 2026.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DB9DCFB" w14:textId="514C434F" w:rsidR="009D2BFA" w:rsidRPr="008C48F5" w:rsidRDefault="009D2BFA" w:rsidP="009D2B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48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Plan 2027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E5F6678" w14:textId="402321AE" w:rsidR="009D2BFA" w:rsidRPr="008C48F5" w:rsidRDefault="009D2BFA" w:rsidP="009D2B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48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Plan 2028.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CEAE8E7" w14:textId="2855D1C7" w:rsidR="009D2BFA" w:rsidRPr="008C48F5" w:rsidRDefault="009D2BFA" w:rsidP="009D2B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48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Indeks 26./25.</w:t>
            </w:r>
          </w:p>
        </w:tc>
      </w:tr>
      <w:tr w:rsidR="00967355" w:rsidRPr="008C48F5" w14:paraId="44874E7F" w14:textId="77777777" w:rsidTr="00262262">
        <w:trPr>
          <w:jc w:val="center"/>
        </w:trPr>
        <w:tc>
          <w:tcPr>
            <w:tcW w:w="1418" w:type="dxa"/>
            <w:vAlign w:val="center"/>
          </w:tcPr>
          <w:p w14:paraId="010F440C" w14:textId="091350EC" w:rsidR="00967355" w:rsidRPr="008C48F5" w:rsidRDefault="00967355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48F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</w:t>
            </w:r>
            <w:r w:rsidR="00D757BB" w:rsidRPr="008C48F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679135</w:t>
            </w:r>
          </w:p>
          <w:p w14:paraId="41B24392" w14:textId="271B5A78" w:rsidR="00967355" w:rsidRPr="008C48F5" w:rsidRDefault="00967355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48F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Programsko </w:t>
            </w:r>
            <w:r w:rsidR="00D757BB" w:rsidRPr="008C48F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i ostalo </w:t>
            </w:r>
            <w:r w:rsidRPr="008C48F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financiranje javnih visokih učilišta</w:t>
            </w:r>
          </w:p>
        </w:tc>
        <w:tc>
          <w:tcPr>
            <w:tcW w:w="1418" w:type="dxa"/>
            <w:vAlign w:val="center"/>
          </w:tcPr>
          <w:p w14:paraId="6ED70F41" w14:textId="6D969646" w:rsidR="00967355" w:rsidRPr="008C48F5" w:rsidRDefault="00E8435C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48F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977.045,00</w:t>
            </w:r>
          </w:p>
        </w:tc>
        <w:tc>
          <w:tcPr>
            <w:tcW w:w="1418" w:type="dxa"/>
            <w:vAlign w:val="center"/>
          </w:tcPr>
          <w:p w14:paraId="4B712666" w14:textId="48DF0E37" w:rsidR="00967355" w:rsidRPr="008C48F5" w:rsidRDefault="00E8435C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48F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1.010.858,00</w:t>
            </w:r>
          </w:p>
        </w:tc>
        <w:tc>
          <w:tcPr>
            <w:tcW w:w="1418" w:type="dxa"/>
            <w:vAlign w:val="center"/>
          </w:tcPr>
          <w:p w14:paraId="4EDB0593" w14:textId="782EEA2D" w:rsidR="00967355" w:rsidRPr="008C48F5" w:rsidRDefault="00E8435C" w:rsidP="00F90F0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8F5">
              <w:rPr>
                <w:rFonts w:ascii="Times New Roman" w:hAnsi="Times New Roman" w:cs="Times New Roman"/>
                <w:sz w:val="20"/>
                <w:szCs w:val="20"/>
              </w:rPr>
              <w:t>1.148.600,00</w:t>
            </w:r>
          </w:p>
        </w:tc>
        <w:tc>
          <w:tcPr>
            <w:tcW w:w="1418" w:type="dxa"/>
            <w:vAlign w:val="center"/>
          </w:tcPr>
          <w:p w14:paraId="4371AF2B" w14:textId="616A812F" w:rsidR="00967355" w:rsidRPr="008C48F5" w:rsidRDefault="00E8435C" w:rsidP="00F90F0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8F5">
              <w:rPr>
                <w:rFonts w:ascii="Times New Roman" w:hAnsi="Times New Roman" w:cs="Times New Roman"/>
                <w:sz w:val="20"/>
                <w:szCs w:val="20"/>
              </w:rPr>
              <w:t>875.519,00</w:t>
            </w:r>
          </w:p>
        </w:tc>
        <w:tc>
          <w:tcPr>
            <w:tcW w:w="1418" w:type="dxa"/>
            <w:vAlign w:val="center"/>
          </w:tcPr>
          <w:p w14:paraId="7B59EB7F" w14:textId="1249A3AF" w:rsidR="00967355" w:rsidRPr="008C48F5" w:rsidRDefault="00E8435C" w:rsidP="00F90F0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8F5">
              <w:rPr>
                <w:rFonts w:ascii="Times New Roman" w:hAnsi="Times New Roman" w:cs="Times New Roman"/>
                <w:sz w:val="20"/>
                <w:szCs w:val="20"/>
              </w:rPr>
              <w:t>773.709,00</w:t>
            </w:r>
          </w:p>
        </w:tc>
        <w:tc>
          <w:tcPr>
            <w:tcW w:w="1418" w:type="dxa"/>
            <w:vAlign w:val="center"/>
          </w:tcPr>
          <w:p w14:paraId="43AC5009" w14:textId="3920E3CE" w:rsidR="00967355" w:rsidRPr="008C48F5" w:rsidRDefault="007C358A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48F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113,63</w:t>
            </w:r>
          </w:p>
        </w:tc>
      </w:tr>
    </w:tbl>
    <w:p w14:paraId="15DB4730" w14:textId="77777777" w:rsidR="00967355" w:rsidRPr="00D757BB" w:rsidRDefault="00967355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lang w:eastAsia="en-GB"/>
        </w:rPr>
      </w:pPr>
    </w:p>
    <w:p w14:paraId="0FDECE06" w14:textId="1EE07BB7" w:rsidR="00967355" w:rsidRPr="00D757BB" w:rsidRDefault="00967355" w:rsidP="00F90F0E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eastAsia="Times New Roman" w:hAnsi="Times New Roman" w:cs="Times New Roman"/>
          <w:lang w:eastAsia="en-GB"/>
        </w:rPr>
        <w:lastRenderedPageBreak/>
        <w:t xml:space="preserve">Građevinski i arhitektonski fakultet Osijek ostvaruje vlastite i namjenske prihode (izvori </w:t>
      </w:r>
      <w:r w:rsidR="009603C8" w:rsidRPr="00D757BB">
        <w:rPr>
          <w:rFonts w:ascii="Times New Roman" w:eastAsia="Times New Roman" w:hAnsi="Times New Roman" w:cs="Times New Roman"/>
          <w:lang w:eastAsia="en-GB"/>
        </w:rPr>
        <w:t xml:space="preserve">financiranja </w:t>
      </w:r>
      <w:r w:rsidRPr="00D757BB">
        <w:rPr>
          <w:rFonts w:ascii="Times New Roman" w:eastAsia="Times New Roman" w:hAnsi="Times New Roman" w:cs="Times New Roman"/>
          <w:lang w:eastAsia="en-GB"/>
        </w:rPr>
        <w:t xml:space="preserve">31 i 43) koji se planiraju u okviru </w:t>
      </w:r>
      <w:r w:rsidR="0060420D">
        <w:rPr>
          <w:rFonts w:ascii="Times New Roman" w:eastAsia="Times New Roman" w:hAnsi="Times New Roman" w:cs="Times New Roman"/>
          <w:lang w:eastAsia="en-GB"/>
        </w:rPr>
        <w:t>Programskog i ostalog financiranja Sveučilišta u Osijeku</w:t>
      </w:r>
      <w:r w:rsidRPr="00D757BB">
        <w:rPr>
          <w:rFonts w:ascii="Times New Roman" w:eastAsia="Times New Roman" w:hAnsi="Times New Roman" w:cs="Times New Roman"/>
          <w:lang w:eastAsia="en-GB"/>
        </w:rPr>
        <w:t xml:space="preserve"> (akti</w:t>
      </w:r>
      <w:r w:rsidR="00132C7D" w:rsidRPr="00D757BB">
        <w:rPr>
          <w:rFonts w:ascii="Times New Roman" w:eastAsia="Times New Roman" w:hAnsi="Times New Roman" w:cs="Times New Roman"/>
          <w:lang w:eastAsia="en-GB"/>
        </w:rPr>
        <w:t>vnost A</w:t>
      </w:r>
      <w:r w:rsidR="0060420D">
        <w:rPr>
          <w:rFonts w:ascii="Times New Roman" w:eastAsia="Times New Roman" w:hAnsi="Times New Roman" w:cs="Times New Roman"/>
          <w:lang w:eastAsia="en-GB"/>
        </w:rPr>
        <w:t>679135</w:t>
      </w:r>
      <w:r w:rsidR="00132C7D" w:rsidRPr="00D757BB">
        <w:rPr>
          <w:rFonts w:ascii="Times New Roman" w:eastAsia="Times New Roman" w:hAnsi="Times New Roman" w:cs="Times New Roman"/>
          <w:lang w:eastAsia="en-GB"/>
        </w:rPr>
        <w:t>). U razdoblju 202</w:t>
      </w:r>
      <w:r w:rsidR="00636BB1" w:rsidRPr="00D757BB">
        <w:rPr>
          <w:rFonts w:ascii="Times New Roman" w:eastAsia="Times New Roman" w:hAnsi="Times New Roman" w:cs="Times New Roman"/>
          <w:lang w:eastAsia="en-GB"/>
        </w:rPr>
        <w:t>6</w:t>
      </w:r>
      <w:r w:rsidR="00132C7D" w:rsidRPr="00D757BB">
        <w:rPr>
          <w:rFonts w:ascii="Times New Roman" w:eastAsia="Times New Roman" w:hAnsi="Times New Roman" w:cs="Times New Roman"/>
          <w:lang w:eastAsia="en-GB"/>
        </w:rPr>
        <w:t>. - 202</w:t>
      </w:r>
      <w:r w:rsidR="00636BB1" w:rsidRPr="00D757BB">
        <w:rPr>
          <w:rFonts w:ascii="Times New Roman" w:eastAsia="Times New Roman" w:hAnsi="Times New Roman" w:cs="Times New Roman"/>
          <w:lang w:eastAsia="en-GB"/>
        </w:rPr>
        <w:t>8</w:t>
      </w:r>
      <w:r w:rsidRPr="00D757BB">
        <w:rPr>
          <w:rFonts w:ascii="Times New Roman" w:eastAsia="Times New Roman" w:hAnsi="Times New Roman" w:cs="Times New Roman"/>
          <w:lang w:eastAsia="en-GB"/>
        </w:rPr>
        <w:t xml:space="preserve">. očekuje se ostvarenje ciljeva sukladno  </w:t>
      </w:r>
      <w:r w:rsidR="00636BB1" w:rsidRPr="00D757BB">
        <w:rPr>
          <w:rFonts w:ascii="Times New Roman" w:eastAsia="Times New Roman" w:hAnsi="Times New Roman" w:cs="Times New Roman"/>
          <w:lang w:eastAsia="en-GB"/>
        </w:rPr>
        <w:t>S</w:t>
      </w:r>
      <w:r w:rsidRPr="00D757BB">
        <w:rPr>
          <w:rFonts w:ascii="Times New Roman" w:eastAsia="Times New Roman" w:hAnsi="Times New Roman" w:cs="Times New Roman"/>
          <w:lang w:eastAsia="en-GB"/>
        </w:rPr>
        <w:t xml:space="preserve">trategiji Sveučilišta i </w:t>
      </w:r>
      <w:proofErr w:type="spellStart"/>
      <w:r w:rsidRPr="00D757BB">
        <w:rPr>
          <w:rFonts w:ascii="Times New Roman" w:eastAsia="Calibri" w:hAnsi="Times New Roman" w:cs="Times New Roman"/>
          <w:lang w:val="en-US" w:eastAsia="en-US"/>
        </w:rPr>
        <w:t>Strategiji</w:t>
      </w:r>
      <w:proofErr w:type="spellEnd"/>
      <w:r w:rsidRPr="00D757BB">
        <w:rPr>
          <w:rFonts w:ascii="Times New Roman" w:eastAsia="Calibri" w:hAnsi="Times New Roman" w:cs="Times New Roman"/>
          <w:lang w:val="en-US" w:eastAsia="en-US"/>
        </w:rPr>
        <w:t xml:space="preserve"> </w:t>
      </w:r>
      <w:proofErr w:type="spellStart"/>
      <w:r w:rsidRPr="00D757BB">
        <w:rPr>
          <w:rFonts w:ascii="Times New Roman" w:eastAsia="Calibri" w:hAnsi="Times New Roman" w:cs="Times New Roman"/>
          <w:lang w:val="en-US" w:eastAsia="en-US"/>
        </w:rPr>
        <w:t>razvoja</w:t>
      </w:r>
      <w:proofErr w:type="spellEnd"/>
      <w:r w:rsidRPr="00D757BB">
        <w:rPr>
          <w:rFonts w:ascii="Times New Roman" w:eastAsia="Calibri" w:hAnsi="Times New Roman" w:cs="Times New Roman"/>
          <w:lang w:val="en-US" w:eastAsia="en-US"/>
        </w:rPr>
        <w:t xml:space="preserve"> </w:t>
      </w:r>
      <w:proofErr w:type="spellStart"/>
      <w:r w:rsidRPr="00D757BB">
        <w:rPr>
          <w:rFonts w:ascii="Times New Roman" w:eastAsia="Calibri" w:hAnsi="Times New Roman" w:cs="Times New Roman"/>
          <w:lang w:val="en-US" w:eastAsia="en-US"/>
        </w:rPr>
        <w:t>Građevinskog</w:t>
      </w:r>
      <w:proofErr w:type="spellEnd"/>
      <w:r w:rsidRPr="00D757BB">
        <w:rPr>
          <w:rFonts w:ascii="Times New Roman" w:eastAsia="Calibri" w:hAnsi="Times New Roman" w:cs="Times New Roman"/>
          <w:lang w:val="en-US" w:eastAsia="en-US"/>
        </w:rPr>
        <w:t xml:space="preserve"> </w:t>
      </w:r>
      <w:proofErr w:type="spellStart"/>
      <w:r w:rsidRPr="00D757BB">
        <w:rPr>
          <w:rFonts w:ascii="Times New Roman" w:eastAsia="Calibri" w:hAnsi="Times New Roman" w:cs="Times New Roman"/>
          <w:lang w:val="en-US" w:eastAsia="en-US"/>
        </w:rPr>
        <w:t>i</w:t>
      </w:r>
      <w:proofErr w:type="spellEnd"/>
      <w:r w:rsidRPr="00D757BB">
        <w:rPr>
          <w:rFonts w:ascii="Times New Roman" w:eastAsia="Calibri" w:hAnsi="Times New Roman" w:cs="Times New Roman"/>
          <w:lang w:val="en-US" w:eastAsia="en-US"/>
        </w:rPr>
        <w:t xml:space="preserve"> </w:t>
      </w:r>
      <w:proofErr w:type="spellStart"/>
      <w:r w:rsidRPr="00D757BB">
        <w:rPr>
          <w:rFonts w:ascii="Times New Roman" w:eastAsia="Calibri" w:hAnsi="Times New Roman" w:cs="Times New Roman"/>
          <w:lang w:val="en-US" w:eastAsia="en-US"/>
        </w:rPr>
        <w:t>arhitektonskog</w:t>
      </w:r>
      <w:proofErr w:type="spellEnd"/>
      <w:r w:rsidRPr="00D757BB">
        <w:rPr>
          <w:rFonts w:ascii="Times New Roman" w:eastAsia="Calibri" w:hAnsi="Times New Roman" w:cs="Times New Roman"/>
          <w:lang w:val="en-US" w:eastAsia="en-US"/>
        </w:rPr>
        <w:t xml:space="preserve"> </w:t>
      </w:r>
      <w:proofErr w:type="spellStart"/>
      <w:r w:rsidRPr="00D757BB">
        <w:rPr>
          <w:rFonts w:ascii="Times New Roman" w:eastAsia="Calibri" w:hAnsi="Times New Roman" w:cs="Times New Roman"/>
          <w:lang w:val="en-US" w:eastAsia="en-US"/>
        </w:rPr>
        <w:t>fakulteta</w:t>
      </w:r>
      <w:proofErr w:type="spellEnd"/>
      <w:r w:rsidRPr="00D757BB">
        <w:rPr>
          <w:rFonts w:ascii="Times New Roman" w:eastAsia="Calibri" w:hAnsi="Times New Roman" w:cs="Times New Roman"/>
          <w:lang w:val="en-US" w:eastAsia="en-US"/>
        </w:rPr>
        <w:t xml:space="preserve"> Osijek.</w:t>
      </w:r>
      <w:r w:rsidRPr="00D757BB">
        <w:rPr>
          <w:rFonts w:ascii="Times New Roman" w:eastAsia="Times New Roman" w:hAnsi="Times New Roman" w:cs="Times New Roman"/>
          <w:lang w:eastAsia="en-GB"/>
        </w:rPr>
        <w:t xml:space="preserve"> Prilikom izračuna financijskog plana na poziciji ove aktivnosti u obzir su uzeti prihodi koje Građevinski i arhitektonski fakultet Osijek ostvaruje od redovnih i izvanrednih studijskih programa za </w:t>
      </w:r>
      <w:proofErr w:type="spellStart"/>
      <w:r w:rsidRPr="00D757BB">
        <w:rPr>
          <w:rFonts w:ascii="Times New Roman" w:eastAsia="Times New Roman" w:hAnsi="Times New Roman" w:cs="Times New Roman"/>
          <w:lang w:eastAsia="en-GB"/>
        </w:rPr>
        <w:t>prijeddiplomske</w:t>
      </w:r>
      <w:proofErr w:type="spellEnd"/>
      <w:r w:rsidRPr="00D757BB">
        <w:rPr>
          <w:rFonts w:ascii="Times New Roman" w:eastAsia="Times New Roman" w:hAnsi="Times New Roman" w:cs="Times New Roman"/>
          <w:lang w:eastAsia="en-GB"/>
        </w:rPr>
        <w:t xml:space="preserve">, diplomske i poslijediplomske studije, programe cjeloživotnog obrazovanja, kotizacija za skupove, stručnog rada, prodaje knjiga i ostalog. </w:t>
      </w:r>
      <w:r w:rsidRPr="00D757BB">
        <w:rPr>
          <w:rFonts w:ascii="Times New Roman" w:hAnsi="Times New Roman" w:cs="Times New Roman"/>
        </w:rPr>
        <w:t>Također, ova aktivnost sastoji se od rashoda izvora financiranja 5</w:t>
      </w:r>
      <w:r w:rsidR="007A0656" w:rsidRPr="00D757BB">
        <w:rPr>
          <w:rFonts w:ascii="Times New Roman" w:hAnsi="Times New Roman" w:cs="Times New Roman"/>
        </w:rPr>
        <w:t>0</w:t>
      </w:r>
      <w:r w:rsidRPr="00D757BB">
        <w:rPr>
          <w:rFonts w:ascii="Times New Roman" w:hAnsi="Times New Roman" w:cs="Times New Roman"/>
        </w:rPr>
        <w:t xml:space="preserve"> – </w:t>
      </w:r>
      <w:r w:rsidR="007A0656" w:rsidRPr="00D757BB">
        <w:rPr>
          <w:rFonts w:ascii="Times New Roman" w:hAnsi="Times New Roman" w:cs="Times New Roman"/>
        </w:rPr>
        <w:t>Pom</w:t>
      </w:r>
      <w:r w:rsidRPr="00D757BB">
        <w:rPr>
          <w:rFonts w:ascii="Times New Roman" w:hAnsi="Times New Roman" w:cs="Times New Roman"/>
        </w:rPr>
        <w:t>oći</w:t>
      </w:r>
      <w:r w:rsidR="007A0656" w:rsidRPr="00D757BB">
        <w:rPr>
          <w:rFonts w:ascii="Times New Roman" w:hAnsi="Times New Roman" w:cs="Times New Roman"/>
        </w:rPr>
        <w:t xml:space="preserve"> iz državnog proračuna </w:t>
      </w:r>
      <w:r w:rsidRPr="00D757BB">
        <w:rPr>
          <w:rFonts w:ascii="Times New Roman" w:hAnsi="Times New Roman" w:cs="Times New Roman"/>
        </w:rPr>
        <w:t xml:space="preserve"> za projekte koji se financiraju sredstvima</w:t>
      </w:r>
      <w:r w:rsidR="00132C7D" w:rsidRPr="00D757BB">
        <w:rPr>
          <w:rFonts w:ascii="Times New Roman" w:hAnsi="Times New Roman" w:cs="Times New Roman"/>
        </w:rPr>
        <w:t xml:space="preserve"> </w:t>
      </w:r>
      <w:r w:rsidR="009603C8" w:rsidRPr="00D757BB">
        <w:rPr>
          <w:rFonts w:ascii="Times New Roman" w:hAnsi="Times New Roman" w:cs="Times New Roman"/>
        </w:rPr>
        <w:t>Hrvatske zaklade za znanost</w:t>
      </w:r>
      <w:r w:rsidR="007A0656" w:rsidRPr="00D757BB">
        <w:rPr>
          <w:rFonts w:ascii="Times New Roman" w:hAnsi="Times New Roman" w:cs="Times New Roman"/>
        </w:rPr>
        <w:t>.</w:t>
      </w:r>
    </w:p>
    <w:p w14:paraId="719278B8" w14:textId="4D600F6E" w:rsidR="00967355" w:rsidRPr="00D757BB" w:rsidRDefault="00967355" w:rsidP="00F90F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eastAsia="Times New Roman" w:hAnsi="Times New Roman" w:cs="Times New Roman"/>
          <w:lang w:eastAsia="en-GB"/>
        </w:rPr>
        <w:t>Projekti financirani sredstvima Hrvatske zaklade za znanost sastavni su dio financijskog plana i planiraju se na temelju obavijesti o planiranom prijenosu sredstava za projekte koji se financiraju iz sredstava Hrva</w:t>
      </w:r>
      <w:r w:rsidR="00132C7D" w:rsidRPr="00D757BB">
        <w:rPr>
          <w:rFonts w:ascii="Times New Roman" w:eastAsia="Times New Roman" w:hAnsi="Times New Roman" w:cs="Times New Roman"/>
          <w:lang w:eastAsia="en-GB"/>
        </w:rPr>
        <w:t>tske zaklade za znanost. Za 202</w:t>
      </w:r>
      <w:r w:rsidR="007A0656" w:rsidRPr="00D757BB">
        <w:rPr>
          <w:rFonts w:ascii="Times New Roman" w:eastAsia="Times New Roman" w:hAnsi="Times New Roman" w:cs="Times New Roman"/>
          <w:lang w:eastAsia="en-GB"/>
        </w:rPr>
        <w:t>6</w:t>
      </w:r>
      <w:r w:rsidRPr="00D757BB">
        <w:rPr>
          <w:rFonts w:ascii="Times New Roman" w:eastAsia="Times New Roman" w:hAnsi="Times New Roman" w:cs="Times New Roman"/>
          <w:lang w:eastAsia="en-GB"/>
        </w:rPr>
        <w:t xml:space="preserve">. godinu planirana su sredstva u iznosu </w:t>
      </w:r>
      <w:r w:rsidR="00466167" w:rsidRPr="00D757BB">
        <w:rPr>
          <w:rFonts w:ascii="Times New Roman" w:hAnsi="Times New Roman" w:cs="Times New Roman"/>
        </w:rPr>
        <w:t xml:space="preserve"> </w:t>
      </w:r>
      <w:r w:rsidR="007A0656" w:rsidRPr="00D757BB">
        <w:rPr>
          <w:rFonts w:ascii="Times New Roman" w:hAnsi="Times New Roman" w:cs="Times New Roman"/>
        </w:rPr>
        <w:t>139.247</w:t>
      </w:r>
      <w:r w:rsidR="00466167" w:rsidRPr="00D757BB">
        <w:rPr>
          <w:rFonts w:ascii="Times New Roman" w:hAnsi="Times New Roman" w:cs="Times New Roman"/>
        </w:rPr>
        <w:t>,00</w:t>
      </w:r>
      <w:r w:rsidR="00132C7D" w:rsidRPr="00D757BB">
        <w:rPr>
          <w:rFonts w:ascii="Times New Roman" w:hAnsi="Times New Roman" w:cs="Times New Roman"/>
        </w:rPr>
        <w:t xml:space="preserve"> eura, za 202</w:t>
      </w:r>
      <w:r w:rsidR="007A0656" w:rsidRPr="00D757BB">
        <w:rPr>
          <w:rFonts w:ascii="Times New Roman" w:hAnsi="Times New Roman" w:cs="Times New Roman"/>
        </w:rPr>
        <w:t>7</w:t>
      </w:r>
      <w:r w:rsidR="00466167" w:rsidRPr="00D757BB">
        <w:rPr>
          <w:rFonts w:ascii="Times New Roman" w:hAnsi="Times New Roman" w:cs="Times New Roman"/>
        </w:rPr>
        <w:t xml:space="preserve">. godinu </w:t>
      </w:r>
      <w:r w:rsidR="007A0656" w:rsidRPr="00D757BB">
        <w:rPr>
          <w:rFonts w:ascii="Times New Roman" w:hAnsi="Times New Roman" w:cs="Times New Roman"/>
        </w:rPr>
        <w:t>134.990</w:t>
      </w:r>
      <w:r w:rsidR="00466167" w:rsidRPr="00D757BB">
        <w:rPr>
          <w:rFonts w:ascii="Times New Roman" w:hAnsi="Times New Roman" w:cs="Times New Roman"/>
        </w:rPr>
        <w:t>,00</w:t>
      </w:r>
      <w:r w:rsidR="00132C7D" w:rsidRPr="00D757BB">
        <w:rPr>
          <w:rFonts w:ascii="Times New Roman" w:hAnsi="Times New Roman" w:cs="Times New Roman"/>
        </w:rPr>
        <w:t xml:space="preserve"> eura i za 202</w:t>
      </w:r>
      <w:r w:rsidR="007A0656" w:rsidRPr="00D757BB">
        <w:rPr>
          <w:rFonts w:ascii="Times New Roman" w:hAnsi="Times New Roman" w:cs="Times New Roman"/>
        </w:rPr>
        <w:t>8</w:t>
      </w:r>
      <w:r w:rsidR="00132C7D" w:rsidRPr="00D757BB">
        <w:rPr>
          <w:rFonts w:ascii="Times New Roman" w:hAnsi="Times New Roman" w:cs="Times New Roman"/>
        </w:rPr>
        <w:t>. godinu</w:t>
      </w:r>
      <w:r w:rsidR="00466167" w:rsidRPr="00D757BB">
        <w:rPr>
          <w:rFonts w:ascii="Times New Roman" w:hAnsi="Times New Roman" w:cs="Times New Roman"/>
        </w:rPr>
        <w:t xml:space="preserve"> </w:t>
      </w:r>
      <w:r w:rsidR="007A0656" w:rsidRPr="00D757BB">
        <w:rPr>
          <w:rFonts w:ascii="Times New Roman" w:hAnsi="Times New Roman" w:cs="Times New Roman"/>
        </w:rPr>
        <w:t>122.242</w:t>
      </w:r>
      <w:r w:rsidR="00466167" w:rsidRPr="00D757BB">
        <w:rPr>
          <w:rFonts w:ascii="Times New Roman" w:hAnsi="Times New Roman" w:cs="Times New Roman"/>
        </w:rPr>
        <w:t>,00 eura.</w:t>
      </w:r>
    </w:p>
    <w:p w14:paraId="2F51569B" w14:textId="1F790965" w:rsidR="009603C8" w:rsidRPr="00D757BB" w:rsidRDefault="00916BCC" w:rsidP="004F4275">
      <w:pPr>
        <w:pStyle w:val="v1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D757BB">
        <w:rPr>
          <w:sz w:val="22"/>
          <w:szCs w:val="22"/>
        </w:rPr>
        <w:t xml:space="preserve">Planirana sredstva odnose se </w:t>
      </w:r>
      <w:r w:rsidR="00370D3D" w:rsidRPr="00D757BB">
        <w:rPr>
          <w:sz w:val="22"/>
          <w:szCs w:val="22"/>
          <w:shd w:val="clear" w:color="auto" w:fill="FFFFFF"/>
        </w:rPr>
        <w:t>na sljedeći natječajne rokove i mentore/asistente:</w:t>
      </w:r>
      <w:r w:rsidR="00370D3D" w:rsidRPr="00D757BB">
        <w:rPr>
          <w:sz w:val="22"/>
          <w:szCs w:val="22"/>
        </w:rPr>
        <w:t xml:space="preserve"> Program razvoja karijera mladih istraživača - izobrazba novih doktora znanosti - NPOO (C3.2. R2-I1)</w:t>
      </w:r>
      <w:r w:rsidR="00D1057C" w:rsidRPr="00D757BB">
        <w:rPr>
          <w:sz w:val="22"/>
          <w:szCs w:val="22"/>
        </w:rPr>
        <w:t xml:space="preserve">, Program </w:t>
      </w:r>
      <w:proofErr w:type="spellStart"/>
      <w:r w:rsidR="00D1057C" w:rsidRPr="00D757BB">
        <w:rPr>
          <w:sz w:val="22"/>
          <w:szCs w:val="22"/>
        </w:rPr>
        <w:t>doktoranada</w:t>
      </w:r>
      <w:proofErr w:type="spellEnd"/>
      <w:r w:rsidR="00D1057C" w:rsidRPr="00D757BB">
        <w:rPr>
          <w:sz w:val="22"/>
          <w:szCs w:val="22"/>
        </w:rPr>
        <w:t xml:space="preserve"> i </w:t>
      </w:r>
      <w:proofErr w:type="spellStart"/>
      <w:r w:rsidR="00D1057C" w:rsidRPr="00D757BB">
        <w:rPr>
          <w:sz w:val="22"/>
          <w:szCs w:val="22"/>
        </w:rPr>
        <w:t>poslijedoktoranada</w:t>
      </w:r>
      <w:proofErr w:type="spellEnd"/>
      <w:r w:rsidR="00D1057C" w:rsidRPr="00D757BB">
        <w:rPr>
          <w:sz w:val="22"/>
          <w:szCs w:val="22"/>
        </w:rPr>
        <w:t xml:space="preserve"> hrvatske zaklade za znanost DOK-2025-02, Drugi švicarski doprinos - multilateralni pozivi za zajedničke istraživačke projekte (MCJRP) MPAS-2024 </w:t>
      </w:r>
      <w:r w:rsidR="004F4275" w:rsidRPr="00D757BB">
        <w:rPr>
          <w:sz w:val="22"/>
          <w:szCs w:val="22"/>
        </w:rPr>
        <w:t>i Projektno financiranje znanstvene djelatnosti  UIP-2020-02-7363.</w:t>
      </w:r>
    </w:p>
    <w:p w14:paraId="016A2B22" w14:textId="610556BF" w:rsidR="00037A8D" w:rsidRPr="00D757BB" w:rsidRDefault="00037A8D" w:rsidP="004F4275">
      <w:pPr>
        <w:pStyle w:val="v1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6C3CDAF9" w14:textId="2B114428" w:rsidR="00DC0FDA" w:rsidRPr="00D757BB" w:rsidRDefault="00DC0FDA" w:rsidP="00DC0FDA">
      <w:pPr>
        <w:shd w:val="clear" w:color="auto" w:fill="D9D9D9" w:themeFill="background1" w:themeFillShade="D9"/>
        <w:spacing w:line="360" w:lineRule="auto"/>
        <w:jc w:val="both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  <w:b/>
        </w:rPr>
        <w:t>CILJEVI PROVEDBE PROGRAMA U RAZDOBLJU 202</w:t>
      </w:r>
      <w:r w:rsidR="009A31B9" w:rsidRPr="00D757BB">
        <w:rPr>
          <w:rFonts w:ascii="Times New Roman" w:hAnsi="Times New Roman" w:cs="Times New Roman"/>
          <w:b/>
        </w:rPr>
        <w:t>6</w:t>
      </w:r>
      <w:r w:rsidRPr="00D757BB">
        <w:rPr>
          <w:rFonts w:ascii="Times New Roman" w:hAnsi="Times New Roman" w:cs="Times New Roman"/>
          <w:b/>
        </w:rPr>
        <w:t>. – 202</w:t>
      </w:r>
      <w:r w:rsidR="009A31B9" w:rsidRPr="00D757BB">
        <w:rPr>
          <w:rFonts w:ascii="Times New Roman" w:hAnsi="Times New Roman" w:cs="Times New Roman"/>
          <w:b/>
        </w:rPr>
        <w:t>8</w:t>
      </w:r>
      <w:r w:rsidRPr="00D757BB">
        <w:rPr>
          <w:rFonts w:ascii="Times New Roman" w:hAnsi="Times New Roman" w:cs="Times New Roman"/>
          <w:b/>
        </w:rPr>
        <w:t>. I POKAZATELJI USPJEŠNOSTI  KOJIMA ĆE SE MJERITI OSTVARENJE TIH CILJEVA IZ SREDSTAVA PRORAČUNA, VLASTITIH I SREDSTAVA EU</w:t>
      </w:r>
    </w:p>
    <w:p w14:paraId="75A976AB" w14:textId="77777777" w:rsidR="00DC0FDA" w:rsidRPr="00D757BB" w:rsidRDefault="00DC0FDA" w:rsidP="00DC0FDA">
      <w:pPr>
        <w:spacing w:line="360" w:lineRule="auto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  <w:b/>
        </w:rPr>
        <w:t>CILJ 1.</w:t>
      </w:r>
    </w:p>
    <w:p w14:paraId="013A73D6" w14:textId="77777777" w:rsidR="00DC0FDA" w:rsidRPr="00D757BB" w:rsidRDefault="00DC0FDA" w:rsidP="00DC0FDA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</w:rPr>
        <w:t>Unaprijediti i uvesti nove sadržaje studijskih programa.</w:t>
      </w:r>
    </w:p>
    <w:p w14:paraId="3A7A9A01" w14:textId="77777777" w:rsidR="00DC0FDA" w:rsidRPr="00D757BB" w:rsidRDefault="00DC0FDA" w:rsidP="00DC0FDA">
      <w:pPr>
        <w:spacing w:line="360" w:lineRule="auto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  <w:b/>
        </w:rPr>
        <w:t>OBRAZLOŽENJE CILJA</w:t>
      </w:r>
    </w:p>
    <w:p w14:paraId="0C72FA39" w14:textId="77777777" w:rsidR="00DC0FDA" w:rsidRPr="00D757BB" w:rsidRDefault="00DC0FDA" w:rsidP="00DC0FDA">
      <w:pPr>
        <w:pBdr>
          <w:top w:val="single" w:sz="6" w:space="1" w:color="auto"/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Opći ciljevi Fakulteta, u kontekstu nastave i studenata, potpora su misiji i viziji, dok su aktivnosti usmjerene ispunjenu Strategije obrazovanja, znanosti i tehnologije te Strategije Sveučilišta Josipa Jurja Strossmayera u Osijeku. U tom su smislu osnovni opći ciljevi vezani uz nastavni proces i potporu studentima: stalno raditi na unaprjeđivanju i novim sadržajima studijskih programa, u skladu s napretkom znanstvene i stručne zajednice u poljima građevinarstva te arhitekture i urbanizma; pratiti povezanost ishoda učenja sa stanjem na tržištu i potrebama struke, ali i nacionalnim potrebama; poboljšati međunarodnu prepoznatljivost studijskih programa i povećati mobilnost studenata i nastavnika.</w:t>
      </w:r>
    </w:p>
    <w:p w14:paraId="4AD72A37" w14:textId="6477DA4C" w:rsidR="00DC0FDA" w:rsidRPr="00D757BB" w:rsidRDefault="00DC0FDA" w:rsidP="00DC0FD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D757BB">
        <w:rPr>
          <w:rFonts w:ascii="Times New Roman" w:hAnsi="Times New Roman" w:cs="Times New Roman"/>
          <w:b/>
          <w:bCs/>
        </w:rPr>
        <w:lastRenderedPageBreak/>
        <w:t xml:space="preserve">OPIS AKTIVNOSTI / PROJEKTA </w:t>
      </w:r>
    </w:p>
    <w:p w14:paraId="3B7B6595" w14:textId="77777777" w:rsidR="00DC0FDA" w:rsidRPr="00D757BB" w:rsidRDefault="00DC0FDA" w:rsidP="00DC0FDA">
      <w:pPr>
        <w:pStyle w:val="Odlomakpopisa"/>
        <w:spacing w:after="0" w:line="360" w:lineRule="auto"/>
        <w:rPr>
          <w:rFonts w:ascii="Times New Roman" w:hAnsi="Times New Roman" w:cs="Times New Roman"/>
          <w:b/>
          <w:bCs/>
        </w:rPr>
      </w:pPr>
      <w:r w:rsidRPr="00D757BB">
        <w:rPr>
          <w:rFonts w:ascii="Times New Roman" w:hAnsi="Times New Roman" w:cs="Times New Roman"/>
          <w:b/>
          <w:bCs/>
        </w:rPr>
        <w:t xml:space="preserve">Cilj 1. , aktivnost 1.1.5, Opis aktivnosti </w:t>
      </w:r>
    </w:p>
    <w:p w14:paraId="07F4EAA9" w14:textId="77777777" w:rsidR="00DC0FDA" w:rsidRPr="00D757BB" w:rsidRDefault="00DC0FDA" w:rsidP="00DC0FDA">
      <w:pPr>
        <w:pStyle w:val="Odlomakpopisa"/>
        <w:spacing w:after="0" w:line="36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 xml:space="preserve">Proširiti stručne prakse na više studijskih programa te povećati udio terenske i laboratorijske nastave u satnici. Unutar ove aktivnosti održavat će se stručne i nastavne baze te osigurati financijska sredstva za održavanje i kupnju nove laboratorijske opreme vezane uz nastavu kao i sredstva za terensku nastavu prema izrađenom godišnjem planu terenske nastave. Pokazatelji rezultata su broj davatelja stručne prakse i studenata koji su pohađali praksu, broj </w:t>
      </w:r>
      <w:r w:rsidRPr="00D757BB">
        <w:rPr>
          <w:rFonts w:ascii="Times New Roman" w:hAnsi="Times New Roman" w:cs="Times New Roman"/>
          <w:bCs/>
        </w:rPr>
        <w:t>predmeta na kojima se provodi laboratorijska nastava</w:t>
      </w:r>
      <w:r w:rsidRPr="00D757BB">
        <w:rPr>
          <w:rFonts w:ascii="Times New Roman" w:hAnsi="Times New Roman" w:cs="Times New Roman"/>
        </w:rPr>
        <w:t xml:space="preserve"> i </w:t>
      </w:r>
      <w:r w:rsidRPr="00D757BB">
        <w:rPr>
          <w:rFonts w:ascii="Times New Roman" w:hAnsi="Times New Roman" w:cs="Times New Roman"/>
          <w:bCs/>
        </w:rPr>
        <w:t>broj predmeta na kojima se provodi terenska nastava.</w:t>
      </w:r>
    </w:p>
    <w:p w14:paraId="59DB0D97" w14:textId="77777777" w:rsidR="00DC0FDA" w:rsidRPr="00D757BB" w:rsidRDefault="00DC0FDA" w:rsidP="00DC0FDA">
      <w:pPr>
        <w:pStyle w:val="Odlomakpopisa"/>
        <w:spacing w:after="0" w:line="360" w:lineRule="auto"/>
        <w:ind w:left="1068"/>
        <w:jc w:val="both"/>
        <w:rPr>
          <w:rFonts w:ascii="Times New Roman" w:hAnsi="Times New Roman" w:cs="Times New Roman"/>
        </w:rPr>
      </w:pPr>
    </w:p>
    <w:p w14:paraId="43A53C89" w14:textId="77777777" w:rsidR="00DC0FDA" w:rsidRPr="00D757BB" w:rsidRDefault="00DC0FDA" w:rsidP="00DC0FDA">
      <w:pPr>
        <w:spacing w:line="360" w:lineRule="auto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  <w:b/>
        </w:rPr>
        <w:t>POKAZATELJI REZULTATA</w:t>
      </w:r>
    </w:p>
    <w:tbl>
      <w:tblPr>
        <w:tblW w:w="8682" w:type="dxa"/>
        <w:jc w:val="center"/>
        <w:tblLook w:val="04A0" w:firstRow="1" w:lastRow="0" w:firstColumn="1" w:lastColumn="0" w:noHBand="0" w:noVBand="1"/>
      </w:tblPr>
      <w:tblGrid>
        <w:gridCol w:w="1302"/>
        <w:gridCol w:w="1332"/>
        <w:gridCol w:w="951"/>
        <w:gridCol w:w="1006"/>
        <w:gridCol w:w="1451"/>
        <w:gridCol w:w="1006"/>
        <w:gridCol w:w="1006"/>
        <w:gridCol w:w="1006"/>
      </w:tblGrid>
      <w:tr w:rsidR="0001049D" w:rsidRPr="00504C00" w14:paraId="73F6426D" w14:textId="77777777" w:rsidTr="00571F04">
        <w:trPr>
          <w:trHeight w:val="1160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03614" w14:textId="77777777" w:rsidR="00DC0FDA" w:rsidRPr="00504C00" w:rsidRDefault="00DC0FDA" w:rsidP="00571F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 Pokazatelj rezultata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5CBB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4601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668F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Polazna vrijednost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5FC2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Izvor podataka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46DA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0DEF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63AA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2028.</w:t>
            </w:r>
          </w:p>
        </w:tc>
      </w:tr>
      <w:tr w:rsidR="0001049D" w:rsidRPr="00504C00" w14:paraId="5413AD54" w14:textId="77777777" w:rsidTr="00571F04">
        <w:trPr>
          <w:trHeight w:val="495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5F4F5A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Broj predmeta na kojima se provodi laboratorijska nastava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3FDFE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Osigurati financijska sredstva za održavanje i kupnju nove laboratorijske opreme vezane uz nastavu.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3F25C" w14:textId="10E0D6A0" w:rsidR="00DC0FDA" w:rsidRPr="00504C00" w:rsidRDefault="00DC0FDA" w:rsidP="00F725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7B46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7340D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Ured za </w:t>
            </w:r>
            <w:proofErr w:type="spellStart"/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osig.i</w:t>
            </w:r>
            <w:proofErr w:type="spellEnd"/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unaprj.kvalitete</w:t>
            </w:r>
            <w:proofErr w:type="spellEnd"/>
          </w:p>
          <w:p w14:paraId="67C4A7DE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Strategija razvoja GRAFOS 2023.-2027.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8E4FC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5829F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0D6F7" w14:textId="142837BF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DC0FDA" w:rsidRPr="00504C00" w14:paraId="4DE1FB5D" w14:textId="77777777" w:rsidTr="00571F04">
        <w:trPr>
          <w:trHeight w:val="80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D4310" w14:textId="77777777" w:rsidR="00DC0FDA" w:rsidRPr="00504C00" w:rsidRDefault="00DC0FDA" w:rsidP="00571F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28498" w14:textId="77777777" w:rsidR="00DC0FDA" w:rsidRPr="00504C00" w:rsidRDefault="00DC0FDA" w:rsidP="00571F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59581" w14:textId="77777777" w:rsidR="00DC0FDA" w:rsidRPr="00504C00" w:rsidRDefault="00DC0FDA" w:rsidP="00571F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57159" w14:textId="77777777" w:rsidR="00DC0FDA" w:rsidRPr="00504C00" w:rsidRDefault="00DC0FDA" w:rsidP="00571F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A23FE" w14:textId="77777777" w:rsidR="00DC0FDA" w:rsidRPr="00504C00" w:rsidRDefault="00DC0FDA" w:rsidP="00571F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3BE1B" w14:textId="77777777" w:rsidR="00DC0FDA" w:rsidRPr="00504C00" w:rsidRDefault="00DC0FDA" w:rsidP="00571F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1154E" w14:textId="77777777" w:rsidR="00DC0FDA" w:rsidRPr="00504C00" w:rsidRDefault="00DC0FDA" w:rsidP="00571F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B4926" w14:textId="77777777" w:rsidR="00DC0FDA" w:rsidRPr="00504C00" w:rsidRDefault="00DC0FDA" w:rsidP="00571F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1750057" w14:textId="77777777" w:rsidR="00DC0FDA" w:rsidRPr="00504C00" w:rsidRDefault="00DC0FDA" w:rsidP="00DC0FDA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8785" w:type="dxa"/>
        <w:jc w:val="center"/>
        <w:tblLook w:val="04A0" w:firstRow="1" w:lastRow="0" w:firstColumn="1" w:lastColumn="0" w:noHBand="0" w:noVBand="1"/>
      </w:tblPr>
      <w:tblGrid>
        <w:gridCol w:w="1327"/>
        <w:gridCol w:w="1327"/>
        <w:gridCol w:w="948"/>
        <w:gridCol w:w="1003"/>
        <w:gridCol w:w="1446"/>
        <w:gridCol w:w="1003"/>
        <w:gridCol w:w="1003"/>
        <w:gridCol w:w="1003"/>
      </w:tblGrid>
      <w:tr w:rsidR="0001049D" w:rsidRPr="00504C00" w14:paraId="4C5C160A" w14:textId="77777777" w:rsidTr="00571F04">
        <w:trPr>
          <w:trHeight w:val="686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AF67A" w14:textId="77777777" w:rsidR="00DC0FDA" w:rsidRPr="00504C00" w:rsidRDefault="00DC0FDA" w:rsidP="00571F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 Pokazatelj rezultata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7D50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3B7B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BA38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Polazna vrijednost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DCB3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Izvor podataka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7727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C885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5662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</w:t>
            </w:r>
          </w:p>
          <w:p w14:paraId="0739B832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2028.</w:t>
            </w:r>
          </w:p>
        </w:tc>
      </w:tr>
      <w:tr w:rsidR="0001049D" w:rsidRPr="00504C00" w14:paraId="478242E0" w14:textId="77777777" w:rsidTr="00571F04">
        <w:trPr>
          <w:trHeight w:val="495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C664DA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Broj predmeta na kojima se provodi terenska nastava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7A781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Osigurati financijska sredstva za terensku nastavu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1F56D" w14:textId="1C9664DC" w:rsidR="00DC0FDA" w:rsidRPr="00504C00" w:rsidRDefault="00DC0FDA" w:rsidP="00F725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13049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64A9E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Ured za </w:t>
            </w:r>
            <w:proofErr w:type="spellStart"/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osig.i</w:t>
            </w:r>
            <w:proofErr w:type="spellEnd"/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unaprj.kvalitete</w:t>
            </w:r>
            <w:proofErr w:type="spellEnd"/>
          </w:p>
          <w:p w14:paraId="17B97108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Strategija razvoja GRAFOS 2023.-2027.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20D62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83B65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B86E2" w14:textId="2A84D233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DC0FDA" w:rsidRPr="00504C00" w14:paraId="3A1567EC" w14:textId="77777777" w:rsidTr="00571F04">
        <w:trPr>
          <w:trHeight w:val="8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5CBF" w14:textId="77777777" w:rsidR="00DC0FDA" w:rsidRPr="00504C00" w:rsidRDefault="00DC0FDA" w:rsidP="00571F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EEF44" w14:textId="77777777" w:rsidR="00DC0FDA" w:rsidRPr="00504C00" w:rsidRDefault="00DC0FDA" w:rsidP="00571F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DE27C" w14:textId="77777777" w:rsidR="00DC0FDA" w:rsidRPr="00504C00" w:rsidRDefault="00DC0FDA" w:rsidP="00571F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6A6B6" w14:textId="77777777" w:rsidR="00DC0FDA" w:rsidRPr="00504C00" w:rsidRDefault="00DC0FDA" w:rsidP="00571F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64AAA" w14:textId="77777777" w:rsidR="00DC0FDA" w:rsidRPr="00504C00" w:rsidRDefault="00DC0FDA" w:rsidP="00571F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B3E97" w14:textId="77777777" w:rsidR="00DC0FDA" w:rsidRPr="00504C00" w:rsidRDefault="00DC0FDA" w:rsidP="00571F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CF0BC" w14:textId="77777777" w:rsidR="00DC0FDA" w:rsidRPr="00504C00" w:rsidRDefault="00DC0FDA" w:rsidP="00571F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C39E2" w14:textId="77777777" w:rsidR="00DC0FDA" w:rsidRPr="00504C00" w:rsidRDefault="00DC0FDA" w:rsidP="00571F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7A71C63" w14:textId="1C90E060" w:rsidR="00F72595" w:rsidRPr="00D757BB" w:rsidRDefault="00F72595" w:rsidP="00DC0FDA">
      <w:pPr>
        <w:spacing w:line="360" w:lineRule="auto"/>
        <w:rPr>
          <w:rFonts w:ascii="Times New Roman" w:hAnsi="Times New Roman" w:cs="Times New Roman"/>
          <w:b/>
        </w:rPr>
      </w:pPr>
    </w:p>
    <w:p w14:paraId="62764C6C" w14:textId="145B2500" w:rsidR="00DC0FDA" w:rsidRPr="00D757BB" w:rsidRDefault="00DC0FDA" w:rsidP="00DC0FDA">
      <w:pPr>
        <w:spacing w:line="360" w:lineRule="auto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  <w:b/>
        </w:rPr>
        <w:lastRenderedPageBreak/>
        <w:t>CILJ 2.</w:t>
      </w:r>
    </w:p>
    <w:p w14:paraId="6F5EA6B8" w14:textId="77777777" w:rsidR="00DC0FDA" w:rsidRPr="00D757BB" w:rsidRDefault="00DC0FDA" w:rsidP="00DC0FDA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  <w:b/>
        </w:rPr>
        <w:t>Osiguranje i unaprjeđivanje kvalitete nastavnog procesa</w:t>
      </w:r>
    </w:p>
    <w:p w14:paraId="1D2ED8BB" w14:textId="77777777" w:rsidR="00DC0FDA" w:rsidRPr="00D757BB" w:rsidRDefault="00DC0FDA" w:rsidP="00DC0FDA">
      <w:pPr>
        <w:spacing w:line="360" w:lineRule="auto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  <w:b/>
        </w:rPr>
        <w:t>OBRAZLOŽENJE CILJA</w:t>
      </w:r>
    </w:p>
    <w:p w14:paraId="293D4963" w14:textId="77777777" w:rsidR="00DC0FDA" w:rsidRPr="00D757BB" w:rsidRDefault="00DC0FDA" w:rsidP="00DC0FDA">
      <w:pPr>
        <w:pBdr>
          <w:top w:val="single" w:sz="6" w:space="1" w:color="auto"/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Osiguranje i unaprjeđivanje kvalitete nastavnog procesa u okviru općeg cilja koji se odnosi na nastavu i studente je i podržati sve oblike unaprjeđenja kvalitete nastave da bi se poboljšalo usvajanje predviđenih ishoda učenja i studiranje približilo sadašnjim naraštajima studenata.</w:t>
      </w:r>
    </w:p>
    <w:p w14:paraId="2F35316F" w14:textId="77777777" w:rsidR="00DC0FDA" w:rsidRPr="00D757BB" w:rsidRDefault="00DC0FDA" w:rsidP="00DC0F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757BB">
        <w:rPr>
          <w:rFonts w:ascii="Times New Roman" w:hAnsi="Times New Roman" w:cs="Times New Roman"/>
          <w:b/>
          <w:bCs/>
        </w:rPr>
        <w:t xml:space="preserve">OPIS AKTIVNOSTI / PROJEKTA </w:t>
      </w:r>
    </w:p>
    <w:p w14:paraId="26B63A54" w14:textId="77777777" w:rsidR="00DC0FDA" w:rsidRPr="00D757BB" w:rsidRDefault="00DC0FDA" w:rsidP="00DC0FDA">
      <w:pPr>
        <w:spacing w:line="360" w:lineRule="auto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  <w:b/>
        </w:rPr>
        <w:t xml:space="preserve">           Cilj 2., zadatak 1.2., Opis aktivnosti</w:t>
      </w:r>
    </w:p>
    <w:p w14:paraId="37E87B89" w14:textId="77777777" w:rsidR="00DC0FDA" w:rsidRPr="00D757BB" w:rsidRDefault="00DC0FDA" w:rsidP="00DC0FDA">
      <w:pPr>
        <w:spacing w:line="36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 xml:space="preserve">Poticanje i nagrađivanje studenata kao aktivnost je važan dio cilja koji se odnosi na osiguranje i unaprjeđivanje kvalitete nastavnog procesa, a između ostalog, obuhvaća poticanje studenata i osiguravanje financijskih sredstava za nagrade studentima, sudjelovanje studenata na međunarodnim natjecanjima i skupovima, podržavanje stručnih, kulturnih, sportskih i humanitarnih aktivnosti studenata, ali i povećanje knjižničnog fonda. </w:t>
      </w:r>
    </w:p>
    <w:p w14:paraId="6CD81A7F" w14:textId="77777777" w:rsidR="00DC0FDA" w:rsidRPr="00D757BB" w:rsidRDefault="00DC0FDA" w:rsidP="00DC0FDA">
      <w:pPr>
        <w:spacing w:line="360" w:lineRule="auto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  <w:b/>
        </w:rPr>
        <w:t>POKAZATELJI REZULTATA</w:t>
      </w:r>
    </w:p>
    <w:tbl>
      <w:tblPr>
        <w:tblW w:w="8811" w:type="dxa"/>
        <w:jc w:val="center"/>
        <w:tblLook w:val="04A0" w:firstRow="1" w:lastRow="0" w:firstColumn="1" w:lastColumn="0" w:noHBand="0" w:noVBand="1"/>
      </w:tblPr>
      <w:tblGrid>
        <w:gridCol w:w="1115"/>
        <w:gridCol w:w="1784"/>
        <w:gridCol w:w="863"/>
        <w:gridCol w:w="1005"/>
        <w:gridCol w:w="1278"/>
        <w:gridCol w:w="1005"/>
        <w:gridCol w:w="1005"/>
        <w:gridCol w:w="1005"/>
      </w:tblGrid>
      <w:tr w:rsidR="0001049D" w:rsidRPr="00504C00" w14:paraId="1F44B0F8" w14:textId="77777777" w:rsidTr="00571F04">
        <w:trPr>
          <w:trHeight w:val="67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D7146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Pokazatelj rezultata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5D14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8927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828C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Polazna vrijednost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058F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Izvor podataka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0A7A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C7C1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245B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2028.</w:t>
            </w:r>
          </w:p>
        </w:tc>
      </w:tr>
      <w:tr w:rsidR="0001049D" w:rsidRPr="00504C00" w14:paraId="4EF7888A" w14:textId="77777777" w:rsidTr="00571F04">
        <w:trPr>
          <w:trHeight w:val="49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45E1E0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Broj studenata dobitnika nagrade 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728A9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Uspostaviti sustav nagrađivanja i osigurati financijska sredstva za vlastite nagrade studentima.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FD6E0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33666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ADDE5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Ured za studente</w:t>
            </w:r>
          </w:p>
          <w:p w14:paraId="456F50F7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Strategija razvoja GRAFOS 2023.-2027.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1E51A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FA53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620DD" w14:textId="164C8C9B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C0FDA" w:rsidRPr="00504C00" w14:paraId="4C66E34E" w14:textId="77777777" w:rsidTr="00571F04">
        <w:trPr>
          <w:trHeight w:val="8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F033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494BE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B0A0E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D6412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4EE16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EC33F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50819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49A78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22B0EF7" w14:textId="77777777" w:rsidR="00DC0FDA" w:rsidRPr="00504C00" w:rsidRDefault="00DC0FDA" w:rsidP="00DC0FDA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8743" w:type="dxa"/>
        <w:jc w:val="center"/>
        <w:tblLook w:val="04A0" w:firstRow="1" w:lastRow="0" w:firstColumn="1" w:lastColumn="0" w:noHBand="0" w:noVBand="1"/>
      </w:tblPr>
      <w:tblGrid>
        <w:gridCol w:w="1337"/>
        <w:gridCol w:w="1390"/>
        <w:gridCol w:w="937"/>
        <w:gridCol w:w="992"/>
        <w:gridCol w:w="1428"/>
        <w:gridCol w:w="992"/>
        <w:gridCol w:w="992"/>
        <w:gridCol w:w="992"/>
      </w:tblGrid>
      <w:tr w:rsidR="0001049D" w:rsidRPr="00504C00" w14:paraId="1F7A9720" w14:textId="77777777" w:rsidTr="00571F04">
        <w:trPr>
          <w:trHeight w:val="675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9D539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Pokazatelj rezultata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CE16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0ECB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2B56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Polazna vrijednost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2E73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Izvor podataka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D20F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72F3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2027.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EA487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2028.</w:t>
            </w:r>
          </w:p>
        </w:tc>
      </w:tr>
      <w:tr w:rsidR="00DC0FDA" w:rsidRPr="00504C00" w14:paraId="38FF4F1A" w14:textId="77777777" w:rsidTr="00571F04">
        <w:trPr>
          <w:trHeight w:val="283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4766D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Broj studenata sudionika međunarodni</w:t>
            </w: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h natjecanja i skupova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FF83B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Sudjelovanje studenata na međunarodnim </w:t>
            </w: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natjecanjima i skupovima i osiguravanje sredstava za poticanje sudjelovanja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2D7F6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Broj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3BAD4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3547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Ured za </w:t>
            </w:r>
            <w:proofErr w:type="spellStart"/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osig.i</w:t>
            </w:r>
            <w:proofErr w:type="spellEnd"/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unaprj.kvalitete</w:t>
            </w:r>
            <w:proofErr w:type="spellEnd"/>
          </w:p>
          <w:p w14:paraId="397FAB9A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Strategija razvoja GRAFOS 2023.-2027.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6FF5F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FC3D7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8F156" w14:textId="48995623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358A70A3" w14:textId="77777777" w:rsidR="00DC0FDA" w:rsidRPr="00504C00" w:rsidRDefault="00DC0FDA" w:rsidP="00DC0FDA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8797" w:type="dxa"/>
        <w:jc w:val="center"/>
        <w:tblLook w:val="04A0" w:firstRow="1" w:lastRow="0" w:firstColumn="1" w:lastColumn="0" w:noHBand="0" w:noVBand="1"/>
      </w:tblPr>
      <w:tblGrid>
        <w:gridCol w:w="1381"/>
        <w:gridCol w:w="1281"/>
        <w:gridCol w:w="946"/>
        <w:gridCol w:w="1002"/>
        <w:gridCol w:w="1444"/>
        <w:gridCol w:w="1002"/>
        <w:gridCol w:w="1002"/>
        <w:gridCol w:w="1002"/>
      </w:tblGrid>
      <w:tr w:rsidR="0001049D" w:rsidRPr="00504C00" w14:paraId="5292E7DC" w14:textId="77777777" w:rsidTr="00571F04">
        <w:trPr>
          <w:trHeight w:val="675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FEF0A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Pokazatelj rezultata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1398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9A90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792E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Polazna vrijednost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9EA6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Izvor podataka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FDFA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3816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7CC8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2028.</w:t>
            </w:r>
          </w:p>
        </w:tc>
      </w:tr>
      <w:tr w:rsidR="00DC0FDA" w:rsidRPr="00504C00" w14:paraId="2AEEA021" w14:textId="77777777" w:rsidTr="00571F04">
        <w:trPr>
          <w:trHeight w:val="495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CFA4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Broj aktivnosti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BB5EB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Podržati stručne, kulturne, sportske i humanitarne aktivnosti studenata i osigurati financijska sredstva za potporu.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EF56E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 Broj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3694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CBFC0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Ured za </w:t>
            </w:r>
            <w:proofErr w:type="spellStart"/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osig.i</w:t>
            </w:r>
            <w:proofErr w:type="spellEnd"/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unaprj.kvalitete</w:t>
            </w:r>
            <w:proofErr w:type="spellEnd"/>
          </w:p>
          <w:p w14:paraId="64552FD8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Strategija razvoja GRAFOS 2023.-2027.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95E7E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AC643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4E4EA" w14:textId="3D8A4E03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14:paraId="1F81D188" w14:textId="77777777" w:rsidR="00DC0FDA" w:rsidRPr="00504C00" w:rsidRDefault="00DC0FDA" w:rsidP="00DC0FDA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8797" w:type="dxa"/>
        <w:jc w:val="center"/>
        <w:tblLook w:val="04A0" w:firstRow="1" w:lastRow="0" w:firstColumn="1" w:lastColumn="0" w:noHBand="0" w:noVBand="1"/>
      </w:tblPr>
      <w:tblGrid>
        <w:gridCol w:w="1380"/>
        <w:gridCol w:w="1294"/>
        <w:gridCol w:w="945"/>
        <w:gridCol w:w="1000"/>
        <w:gridCol w:w="1441"/>
        <w:gridCol w:w="1000"/>
        <w:gridCol w:w="1000"/>
        <w:gridCol w:w="1000"/>
      </w:tblGrid>
      <w:tr w:rsidR="0001049D" w:rsidRPr="00504C00" w14:paraId="3F531767" w14:textId="77777777" w:rsidTr="00571F04">
        <w:trPr>
          <w:trHeight w:val="675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00314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Pokazatelj rezultata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0AB4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7F92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D842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Polazna vrijednost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3C1C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Izvor podataka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D9BD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D9C9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E1B8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2028.</w:t>
            </w:r>
          </w:p>
        </w:tc>
      </w:tr>
      <w:tr w:rsidR="00DC0FDA" w:rsidRPr="00504C00" w14:paraId="13F82F69" w14:textId="77777777" w:rsidTr="00571F04">
        <w:trPr>
          <w:trHeight w:val="495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8FCD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Broj naslova knjižničnog fonda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A8CF4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Sredstva potrebna za povećanje knjižničnog fonda radi bolje opremljenosti i dostupnosti dionicima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529D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45967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7000</w:t>
            </w:r>
            <w:r w:rsidRPr="00504C00">
              <w:rPr>
                <w:rStyle w:val="Referencafusnote"/>
                <w:rFonts w:ascii="Times New Roman" w:eastAsia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6B4BC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Ured za </w:t>
            </w:r>
            <w:proofErr w:type="spellStart"/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osig.i</w:t>
            </w:r>
            <w:proofErr w:type="spellEnd"/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unaprj.kvalitete</w:t>
            </w:r>
            <w:proofErr w:type="spellEnd"/>
          </w:p>
          <w:p w14:paraId="3C4074ED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Plan obrazovanja djelatnika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7FC4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7100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C499D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7200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0C37B" w14:textId="7C3B126E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7300</w:t>
            </w:r>
          </w:p>
        </w:tc>
      </w:tr>
    </w:tbl>
    <w:p w14:paraId="21A06DF8" w14:textId="77777777" w:rsidR="00F73097" w:rsidRPr="00D757BB" w:rsidRDefault="00F73097" w:rsidP="00DC0FDA">
      <w:pPr>
        <w:spacing w:line="360" w:lineRule="auto"/>
        <w:rPr>
          <w:rFonts w:ascii="Times New Roman" w:hAnsi="Times New Roman" w:cs="Times New Roman"/>
          <w:b/>
        </w:rPr>
      </w:pPr>
    </w:p>
    <w:p w14:paraId="2834EBE8" w14:textId="3F405241" w:rsidR="00DC0FDA" w:rsidRPr="00D757BB" w:rsidRDefault="00DC0FDA" w:rsidP="00DC0FDA">
      <w:pPr>
        <w:spacing w:line="360" w:lineRule="auto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  <w:b/>
        </w:rPr>
        <w:lastRenderedPageBreak/>
        <w:t>CILJ 3.</w:t>
      </w:r>
    </w:p>
    <w:p w14:paraId="114AF435" w14:textId="77777777" w:rsidR="00DC0FDA" w:rsidRPr="00D757BB" w:rsidRDefault="00DC0FDA" w:rsidP="00DC0FDA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  <w:b/>
        </w:rPr>
        <w:t xml:space="preserve">Suradnja s okruženjem i međunarodna suradnja </w:t>
      </w:r>
    </w:p>
    <w:p w14:paraId="03874F54" w14:textId="77777777" w:rsidR="00DC0FDA" w:rsidRPr="00D757BB" w:rsidRDefault="00DC0FDA" w:rsidP="00DC0FDA">
      <w:pPr>
        <w:spacing w:line="360" w:lineRule="auto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  <w:b/>
        </w:rPr>
        <w:t>OBRAZLOŽENJE CILJA</w:t>
      </w:r>
    </w:p>
    <w:p w14:paraId="78FAF439" w14:textId="77777777" w:rsidR="00DC0FDA" w:rsidRPr="00D757BB" w:rsidRDefault="00DC0FDA" w:rsidP="00DC0FDA">
      <w:pPr>
        <w:pBdr>
          <w:top w:val="single" w:sz="6" w:space="1" w:color="auto"/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</w:rPr>
        <w:t xml:space="preserve">Suradnja s okruženjem, međunarodna suradnja i stručna djelatnost neki su od ključeva razvitka i napretka Fakulteta. Ciljevi vezani uz suradnju s okruženjem prate smjernice nacionalne strategije (Strategija obrazovanja, znanosti i tehnologije Republike Hrvatske), te su usklađeni sa zadatcima i planiranim aktivnostima utvrđenima u Strategiji Sveučilišta Josipa Jurja Strossmayera u Osijeku. Opći su ciljevi vezani za suradnju Fakulteta s okruženjem: podržavati i poticati sudjelovanje stručnjaka Građevinskog i arhitektonskog fakulteta Osijek u aktivnostima razvitka i popularizacije struke, kako na području regije, tako i u širem okruženju; poticati stjecanje i prijenos novih znanja u kružnom ciklusu s Fakulteta na gospodarske dionike te s gospodarskih dionika na Fakultet; njegovati otvorenost i </w:t>
      </w:r>
      <w:proofErr w:type="spellStart"/>
      <w:r w:rsidRPr="00D757BB">
        <w:rPr>
          <w:rFonts w:ascii="Times New Roman" w:hAnsi="Times New Roman" w:cs="Times New Roman"/>
        </w:rPr>
        <w:t>proaktivan</w:t>
      </w:r>
      <w:proofErr w:type="spellEnd"/>
      <w:r w:rsidRPr="00D757BB">
        <w:rPr>
          <w:rFonts w:ascii="Times New Roman" w:hAnsi="Times New Roman" w:cs="Times New Roman"/>
        </w:rPr>
        <w:t xml:space="preserve"> stav prema užem i širem okruženju; </w:t>
      </w:r>
      <w:proofErr w:type="spellStart"/>
      <w:r w:rsidRPr="00D757BB">
        <w:rPr>
          <w:rFonts w:ascii="Times New Roman" w:hAnsi="Times New Roman" w:cs="Times New Roman"/>
        </w:rPr>
        <w:t>internacionalizirati</w:t>
      </w:r>
      <w:proofErr w:type="spellEnd"/>
      <w:r w:rsidRPr="00D757BB">
        <w:rPr>
          <w:rFonts w:ascii="Times New Roman" w:hAnsi="Times New Roman" w:cs="Times New Roman"/>
        </w:rPr>
        <w:t xml:space="preserve"> Fakultet kroz razvitak međunarodne suradnje s drugim sveučilištima i institucijama u svijetu; poticati prijave na zajedničke međunarodne projekte, poticati mobilnost studenata, nastavnika i nenastavnoga osoblja u okvirima postojećih programa i projekata.</w:t>
      </w:r>
    </w:p>
    <w:p w14:paraId="4E781D13" w14:textId="77777777" w:rsidR="00DC0FDA" w:rsidRPr="00D757BB" w:rsidRDefault="00DC0FDA" w:rsidP="00DC0FDA">
      <w:pPr>
        <w:pStyle w:val="Odlomakpopisa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C304A1C" w14:textId="77777777" w:rsidR="002B57B8" w:rsidRPr="00D757BB" w:rsidRDefault="002B57B8" w:rsidP="00DC0FDA">
      <w:pPr>
        <w:pStyle w:val="Odlomakpopisa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68B07C9" w14:textId="77777777" w:rsidR="00DC0FDA" w:rsidRPr="00D757BB" w:rsidRDefault="00DC0FDA" w:rsidP="00F72595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D757BB">
        <w:rPr>
          <w:rFonts w:ascii="Times New Roman" w:hAnsi="Times New Roman" w:cs="Times New Roman"/>
          <w:b/>
          <w:bCs/>
        </w:rPr>
        <w:t xml:space="preserve">OPIS AKTIVNOSTI / PROJEKTA </w:t>
      </w:r>
    </w:p>
    <w:p w14:paraId="07FF225A" w14:textId="39DCCF91" w:rsidR="00DC0FDA" w:rsidRPr="00D757BB" w:rsidRDefault="00DC0FDA" w:rsidP="00DC0FDA">
      <w:pPr>
        <w:spacing w:line="360" w:lineRule="auto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  <w:b/>
        </w:rPr>
        <w:t xml:space="preserve"> Cilj 3., zadatak 3.3, Opis aktivnosti </w:t>
      </w:r>
    </w:p>
    <w:p w14:paraId="0E2EC8B2" w14:textId="50635EA5" w:rsidR="00F73097" w:rsidRPr="00D757BB" w:rsidRDefault="00DC0FDA" w:rsidP="00504C0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</w:rPr>
        <w:t>Unaprijediti uvjete za stručnu djelatnost, što će dugoročno omogućiti razvitak Fakulteta i poboljšati suradnju s okruženjem. Aktivnost podrazumijeva sljedeće: unaprijediti postupke vezane za stručnu djelatnost Fakulteta, poticati sudjelovanje nastavnika Građevinskog i arhitektonskog fakulteta Osijek u radu strukovnih tijela i izraditi bazu stručnih radova u području stručnoga djelovanja i informativnu brošuru laboratorija.</w:t>
      </w:r>
    </w:p>
    <w:p w14:paraId="72134658" w14:textId="77777777" w:rsidR="00633C51" w:rsidRPr="00D757BB" w:rsidRDefault="00633C51" w:rsidP="00DC0FDA">
      <w:pPr>
        <w:spacing w:line="360" w:lineRule="auto"/>
        <w:rPr>
          <w:rFonts w:ascii="Times New Roman" w:hAnsi="Times New Roman" w:cs="Times New Roman"/>
          <w:b/>
        </w:rPr>
      </w:pPr>
    </w:p>
    <w:p w14:paraId="5847E9F9" w14:textId="47FDE3A7" w:rsidR="00DC0FDA" w:rsidRPr="00D757BB" w:rsidRDefault="00DC0FDA" w:rsidP="00DC0FDA">
      <w:pPr>
        <w:spacing w:line="360" w:lineRule="auto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  <w:b/>
        </w:rPr>
        <w:t>POKAZATELJI REZULTATA</w:t>
      </w:r>
    </w:p>
    <w:tbl>
      <w:tblPr>
        <w:tblW w:w="8159" w:type="dxa"/>
        <w:jc w:val="center"/>
        <w:tblLook w:val="04A0" w:firstRow="1" w:lastRow="0" w:firstColumn="1" w:lastColumn="0" w:noHBand="0" w:noVBand="1"/>
      </w:tblPr>
      <w:tblGrid>
        <w:gridCol w:w="1050"/>
        <w:gridCol w:w="1194"/>
        <w:gridCol w:w="960"/>
        <w:gridCol w:w="1016"/>
        <w:gridCol w:w="1466"/>
        <w:gridCol w:w="1016"/>
        <w:gridCol w:w="1016"/>
        <w:gridCol w:w="1016"/>
      </w:tblGrid>
      <w:tr w:rsidR="0001049D" w:rsidRPr="00504C00" w14:paraId="2B1C3FF7" w14:textId="77777777" w:rsidTr="00571F04">
        <w:trPr>
          <w:trHeight w:val="67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7E600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Pokazatelj rezultata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6119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C06B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9587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Polazna vrijednost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B088D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Izvor podataka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DF04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F7578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A4E57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2028.</w:t>
            </w:r>
          </w:p>
        </w:tc>
      </w:tr>
      <w:tr w:rsidR="00DC0FDA" w:rsidRPr="00504C00" w14:paraId="5E293F5C" w14:textId="77777777" w:rsidTr="00571F04">
        <w:trPr>
          <w:trHeight w:val="49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B0FB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Broj stručnih aktivnosti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88D9D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Osigurati sredstva i resurse za </w:t>
            </w: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ostvarivanje stručnih aktivnosti i suradnji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8066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Broj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3A405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81AED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Ured za </w:t>
            </w:r>
            <w:proofErr w:type="spellStart"/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osig.i</w:t>
            </w:r>
            <w:proofErr w:type="spellEnd"/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unaprj.kvalitete</w:t>
            </w:r>
            <w:proofErr w:type="spellEnd"/>
          </w:p>
          <w:p w14:paraId="6BEDB808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Strategija razvoja GRAFOS 2023.-2027.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A051F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32432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052E7" w14:textId="687D9AC8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</w:tbl>
    <w:p w14:paraId="6F708549" w14:textId="77777777" w:rsidR="00DC0FDA" w:rsidRPr="00504C00" w:rsidRDefault="00DC0FDA" w:rsidP="00DC0FDA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8248" w:type="dxa"/>
        <w:jc w:val="center"/>
        <w:tblLook w:val="04A0" w:firstRow="1" w:lastRow="0" w:firstColumn="1" w:lastColumn="0" w:noHBand="0" w:noVBand="1"/>
      </w:tblPr>
      <w:tblGrid>
        <w:gridCol w:w="1072"/>
        <w:gridCol w:w="1195"/>
        <w:gridCol w:w="960"/>
        <w:gridCol w:w="1016"/>
        <w:gridCol w:w="1466"/>
        <w:gridCol w:w="1016"/>
        <w:gridCol w:w="1016"/>
        <w:gridCol w:w="1016"/>
      </w:tblGrid>
      <w:tr w:rsidR="0001049D" w:rsidRPr="00504C00" w14:paraId="42CEF622" w14:textId="77777777" w:rsidTr="00571F04">
        <w:trPr>
          <w:trHeight w:val="67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62BB1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Pokazatelj rezultata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0DFA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0026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5A7E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Polazna vrijednost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5F73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Izvor podataka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AA26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58D0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D157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2028.</w:t>
            </w:r>
          </w:p>
        </w:tc>
      </w:tr>
      <w:tr w:rsidR="00DC0FDA" w:rsidRPr="00504C00" w14:paraId="229E7AA3" w14:textId="77777777" w:rsidTr="00571F04">
        <w:trPr>
          <w:trHeight w:val="86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5630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Broj djelatnika uključenih u rad strukovnih tijela unutar RH.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82F20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Sredstva izdvojena za članarine u strukovnim tijelima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4C79A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A24C7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1CB3A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Ured za </w:t>
            </w:r>
            <w:proofErr w:type="spellStart"/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osig.i</w:t>
            </w:r>
            <w:proofErr w:type="spellEnd"/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unaprj.kvalitete</w:t>
            </w:r>
            <w:proofErr w:type="spellEnd"/>
          </w:p>
          <w:p w14:paraId="452E16E2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Strategija razvoja GRAFOS 2023.-2027.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0B964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4EA46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C5B11" w14:textId="01BF670B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</w:tr>
    </w:tbl>
    <w:p w14:paraId="1EFE2C0C" w14:textId="77777777" w:rsidR="00DC0FDA" w:rsidRPr="00504C00" w:rsidRDefault="00DC0FDA" w:rsidP="00DC0FDA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8248" w:type="dxa"/>
        <w:jc w:val="center"/>
        <w:tblLook w:val="04A0" w:firstRow="1" w:lastRow="0" w:firstColumn="1" w:lastColumn="0" w:noHBand="0" w:noVBand="1"/>
      </w:tblPr>
      <w:tblGrid>
        <w:gridCol w:w="1138"/>
        <w:gridCol w:w="1195"/>
        <w:gridCol w:w="960"/>
        <w:gridCol w:w="1016"/>
        <w:gridCol w:w="1466"/>
        <w:gridCol w:w="1016"/>
        <w:gridCol w:w="1016"/>
        <w:gridCol w:w="1016"/>
      </w:tblGrid>
      <w:tr w:rsidR="0001049D" w:rsidRPr="00504C00" w14:paraId="59963438" w14:textId="77777777" w:rsidTr="00571F04">
        <w:trPr>
          <w:trHeight w:val="67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C826E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Pokazatelj rezultata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8708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2C47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689F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Polazna vrijednost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8AE2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Izvor podataka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C1E4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0DBC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D132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2028.</w:t>
            </w:r>
          </w:p>
        </w:tc>
      </w:tr>
      <w:tr w:rsidR="00DC0FDA" w:rsidRPr="00504C00" w14:paraId="5AC5C0AF" w14:textId="77777777" w:rsidTr="00571F04">
        <w:trPr>
          <w:trHeight w:val="86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2600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Izrađena brošura laboratorija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4D027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Sredstva izdvojena za izradu brošure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22F47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C78BB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071C7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Ured za </w:t>
            </w:r>
            <w:proofErr w:type="spellStart"/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osig.i</w:t>
            </w:r>
            <w:proofErr w:type="spellEnd"/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unaprj.kvalitete</w:t>
            </w:r>
            <w:proofErr w:type="spellEnd"/>
          </w:p>
          <w:p w14:paraId="7A39C2F2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Strategija razvoja GRAFOS 2023.-2027.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AE16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B3253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653B3" w14:textId="26E0B663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7DE4883F" w14:textId="77777777" w:rsidR="00504C00" w:rsidRDefault="00504C00" w:rsidP="00DC0FDA">
      <w:pPr>
        <w:spacing w:line="360" w:lineRule="auto"/>
        <w:rPr>
          <w:rFonts w:ascii="Times New Roman" w:hAnsi="Times New Roman" w:cs="Times New Roman"/>
          <w:b/>
        </w:rPr>
      </w:pPr>
    </w:p>
    <w:p w14:paraId="4ACAE82B" w14:textId="30426334" w:rsidR="00DC0FDA" w:rsidRPr="00D757BB" w:rsidRDefault="00DC0FDA" w:rsidP="00DC0FDA">
      <w:pPr>
        <w:spacing w:line="360" w:lineRule="auto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  <w:b/>
        </w:rPr>
        <w:t>CILJ 4.</w:t>
      </w:r>
    </w:p>
    <w:p w14:paraId="65399B1A" w14:textId="77777777" w:rsidR="00DC0FDA" w:rsidRPr="00D757BB" w:rsidRDefault="00DC0FDA" w:rsidP="00DC0FDA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  <w:b/>
        </w:rPr>
        <w:t>Znanstveno-istraživačka djelatnost</w:t>
      </w:r>
    </w:p>
    <w:p w14:paraId="6E001A58" w14:textId="77777777" w:rsidR="00DC0FDA" w:rsidRPr="00D757BB" w:rsidRDefault="00DC0FDA" w:rsidP="00DC0FDA">
      <w:pPr>
        <w:spacing w:line="360" w:lineRule="auto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  <w:b/>
        </w:rPr>
        <w:t>OBRAZLOŽENJE CILJA</w:t>
      </w:r>
    </w:p>
    <w:p w14:paraId="14FFA35F" w14:textId="2397E1F3" w:rsidR="00DC0FDA" w:rsidRPr="00D757BB" w:rsidRDefault="00DC0FDA" w:rsidP="00DC0FDA">
      <w:pPr>
        <w:spacing w:line="36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Znanstveno-istraživačka djelatnost usmjerena je na pozicioniranje Fakulteta kao znanstveno-istraživačkoga središta građevinarstva i arhitekture na području istočne Hrvatske i jugoistočne Europe, koji donosi nova znanja i prinosi održivu razvitku i Sveučilišta i društva. Okosnicu čine ideje oformljene u vidu projekata, dok poslijediplomski sveučilišni studij Građevinarstvo mora predstavljati inkubator znanstvenika koji će svojim znanjem i vještinama kvalitetno parirati u Europi i svijetu. Ciljevi i aktivnosti usmjereni razvitku znanstveno-istraživačke djelatnosti, kroz opće su ciljeve znanstveno-</w:t>
      </w:r>
      <w:r w:rsidRPr="00D757BB">
        <w:rPr>
          <w:rFonts w:ascii="Times New Roman" w:hAnsi="Times New Roman" w:cs="Times New Roman"/>
        </w:rPr>
        <w:lastRenderedPageBreak/>
        <w:t>istraživačke djelatnosti Fakulteta usklađeni sa Strategijom obrazovanja, znanosti i tehnologije Republike Hrvatske te Strategijom razvoja Sveučilišta Josipa Jurja Strossmayera u Osijeku: pozicionirati se kao međunarodno kompetitivna institucija u visokoobrazovnom i istraživačkom prostoru, s ciljem postizanja znanstvene izvrsnosti i maksimalnoga iskorištavanja znanstvenih potencijala u stvaranju novih znanstvenih, društvenih i gospodarskih vrijednosti; poboljšati kvalitetu i povećati vidljivost znanstveno-istraživačkoga rada te broja kompetitivnih znanstveno-istraživačkih projekata; uspostavljati nove te jačati postojeće suradnje sa znanstveno-istraživačkim institucijama; unaprijediti kvalitetu i jačati međunarodnu prepoznatljivost poslijediplomskoga sveučilišnoga studija Građevinarstvo i Fakulteta kao znanstveno-istraživačke institucije.</w:t>
      </w:r>
    </w:p>
    <w:p w14:paraId="7751065E" w14:textId="77777777" w:rsidR="00F72595" w:rsidRPr="00D757BB" w:rsidRDefault="00F72595" w:rsidP="00DC0FDA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E2B41AA" w14:textId="798B7D40" w:rsidR="00DC0FDA" w:rsidRPr="00D757BB" w:rsidRDefault="00DC0FDA" w:rsidP="00DC0FD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D757BB">
        <w:rPr>
          <w:rFonts w:ascii="Times New Roman" w:hAnsi="Times New Roman" w:cs="Times New Roman"/>
          <w:b/>
          <w:bCs/>
        </w:rPr>
        <w:t xml:space="preserve">OPIS AKTIVNOSTI / PROJEKTA </w:t>
      </w:r>
    </w:p>
    <w:p w14:paraId="4C82DB8B" w14:textId="042B77DD" w:rsidR="00DC0FDA" w:rsidRPr="00D757BB" w:rsidRDefault="00DC0FDA" w:rsidP="00DC0FDA">
      <w:pPr>
        <w:spacing w:line="360" w:lineRule="auto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  <w:b/>
        </w:rPr>
        <w:t>Cilj 4., zadatak 2.1., Opis aktivnosti</w:t>
      </w:r>
    </w:p>
    <w:p w14:paraId="64876DFE" w14:textId="77777777" w:rsidR="002B57B8" w:rsidRPr="00D757BB" w:rsidRDefault="00DC0FDA" w:rsidP="002B57B8">
      <w:pPr>
        <w:spacing w:line="36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 xml:space="preserve">Povećanje međunarodne prepoznatljivosti Fakulteta i kvalitete znanstvenih istraživanja. Aktivnost podrazumijeva: poticanje objavljivanja znanstvenih radova u časopisima indeksiranim u bazi WOS s posebnim naglaskom na časopise svrstane u prva dva </w:t>
      </w:r>
      <w:proofErr w:type="spellStart"/>
      <w:r w:rsidRPr="00D757BB">
        <w:rPr>
          <w:rFonts w:ascii="Times New Roman" w:hAnsi="Times New Roman" w:cs="Times New Roman"/>
        </w:rPr>
        <w:t>kvartila</w:t>
      </w:r>
      <w:proofErr w:type="spellEnd"/>
      <w:r w:rsidRPr="00D757BB">
        <w:rPr>
          <w:rFonts w:ascii="Times New Roman" w:hAnsi="Times New Roman" w:cs="Times New Roman"/>
        </w:rPr>
        <w:t>, osiguravanje institucijske podrške za prijavu i provedbu kompetitivnih znanstveno-istraživačkih projekata,</w:t>
      </w:r>
      <w:r w:rsidRPr="00D757BB">
        <w:rPr>
          <w:rFonts w:ascii="Times New Roman" w:hAnsi="Times New Roman" w:cs="Times New Roman"/>
          <w:b/>
        </w:rPr>
        <w:t xml:space="preserve"> </w:t>
      </w:r>
      <w:r w:rsidRPr="00D757BB">
        <w:rPr>
          <w:rFonts w:ascii="Times New Roman" w:hAnsi="Times New Roman" w:cs="Times New Roman"/>
        </w:rPr>
        <w:t>razvoj i osuvremenjivanje laboratorija za znanstveno-istraživački rad te osigurati preduvjete za nastavak provođenja međunarodnih studentskih konferencija i radionica.</w:t>
      </w:r>
    </w:p>
    <w:p w14:paraId="4C07067A" w14:textId="77777777" w:rsidR="00504C00" w:rsidRDefault="00504C00" w:rsidP="002B57B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08212EBB" w14:textId="30BC8A01" w:rsidR="00DC0FDA" w:rsidRPr="00D757BB" w:rsidRDefault="00DC0FDA" w:rsidP="002B57B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  <w:b/>
        </w:rPr>
        <w:t>POKAZATELJI REZULTATA</w:t>
      </w:r>
    </w:p>
    <w:tbl>
      <w:tblPr>
        <w:tblW w:w="8481" w:type="dxa"/>
        <w:jc w:val="center"/>
        <w:tblLook w:val="04A0" w:firstRow="1" w:lastRow="0" w:firstColumn="1" w:lastColumn="0" w:noHBand="0" w:noVBand="1"/>
      </w:tblPr>
      <w:tblGrid>
        <w:gridCol w:w="1044"/>
        <w:gridCol w:w="1502"/>
        <w:gridCol w:w="831"/>
        <w:gridCol w:w="967"/>
        <w:gridCol w:w="1815"/>
        <w:gridCol w:w="967"/>
        <w:gridCol w:w="967"/>
        <w:gridCol w:w="967"/>
      </w:tblGrid>
      <w:tr w:rsidR="0001049D" w:rsidRPr="00504C00" w14:paraId="5E93427D" w14:textId="77777777" w:rsidTr="002B57B8">
        <w:trPr>
          <w:trHeight w:val="67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A6D9C" w14:textId="77777777" w:rsidR="00DC0FDA" w:rsidRPr="00504C00" w:rsidRDefault="00DC0FDA" w:rsidP="00571F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 Pokazatelj rezultata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E3EC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9E17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AB86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Polazna vrijednost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2558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Izvor podataka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8FDC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E488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07C1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2028.</w:t>
            </w:r>
          </w:p>
        </w:tc>
      </w:tr>
      <w:tr w:rsidR="00DC0FDA" w:rsidRPr="00504C00" w14:paraId="66C1036E" w14:textId="77777777" w:rsidTr="002B57B8">
        <w:trPr>
          <w:trHeight w:val="164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AB46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Broj radova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96B8D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Povećanje broja godišnje publiciranih radova u časopisima zastupljenima u bazi </w:t>
            </w:r>
            <w:proofErr w:type="spellStart"/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WoSCC</w:t>
            </w:r>
            <w:proofErr w:type="spellEnd"/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FF93B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933B0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0A619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Ured za </w:t>
            </w:r>
            <w:proofErr w:type="spellStart"/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osig.i</w:t>
            </w:r>
            <w:proofErr w:type="spellEnd"/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unaprj.kvalitete</w:t>
            </w:r>
            <w:proofErr w:type="spellEnd"/>
          </w:p>
          <w:p w14:paraId="4E211201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Strategija razvoja GRAFOS 2023.-2027.-Izvješće o provedbi</w:t>
            </w:r>
          </w:p>
          <w:p w14:paraId="65BC9331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Strateški program  znanstvenih istraživanja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AF0C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31695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626F4" w14:textId="44ED7870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</w:tbl>
    <w:p w14:paraId="15AD73EC" w14:textId="34202D8E" w:rsidR="00DC0FDA" w:rsidRPr="00504C00" w:rsidRDefault="00DC0FDA" w:rsidP="00DC0FDA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1138"/>
        <w:gridCol w:w="1400"/>
        <w:gridCol w:w="905"/>
        <w:gridCol w:w="1068"/>
        <w:gridCol w:w="1439"/>
        <w:gridCol w:w="1142"/>
        <w:gridCol w:w="1016"/>
        <w:gridCol w:w="1151"/>
      </w:tblGrid>
      <w:tr w:rsidR="008B4501" w:rsidRPr="00504C00" w14:paraId="3EEC50D8" w14:textId="77777777" w:rsidTr="008B4501">
        <w:trPr>
          <w:trHeight w:val="80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4D9DC" w14:textId="1AFEC305" w:rsidR="00DC0FDA" w:rsidRPr="00504C00" w:rsidRDefault="00DC0FDA" w:rsidP="008B450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  <w:r w:rsidR="008B4501"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Pokazatelj rezultata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9E71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46DE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8931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Polazna vrijednost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EEC6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Izvor podataka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F0D5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2026.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D91F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2027.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4784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2028.</w:t>
            </w:r>
          </w:p>
        </w:tc>
      </w:tr>
      <w:tr w:rsidR="008B4501" w:rsidRPr="00504C00" w14:paraId="5DA47541" w14:textId="77777777" w:rsidTr="008B4501">
        <w:trPr>
          <w:trHeight w:val="495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49A9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Broj uspješno prijavljenih projekata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48E0B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Ukupno utrošena sredstva namijenjena poticanju prijava projekata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A17EF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500CA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C44D6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Ured za projekte, međunarodnu suradnju i suradnju s gospodarstvom </w:t>
            </w:r>
          </w:p>
          <w:p w14:paraId="5D899E88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Strategija razvoja GRAFOS 2023.-2027.-Izvješće o provedbi</w:t>
            </w:r>
          </w:p>
          <w:p w14:paraId="0393AA9E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Strateški program  znanstvenih istraživanja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50F64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C5EAD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8C32D" w14:textId="50D4378B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</w:tbl>
    <w:p w14:paraId="09332BA3" w14:textId="7A6E49BE" w:rsidR="00DC0FDA" w:rsidRPr="00504C00" w:rsidRDefault="00DC0FDA" w:rsidP="00DC0FDA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740FF921" w14:textId="77777777" w:rsidR="00F72595" w:rsidRPr="00504C00" w:rsidRDefault="00F72595" w:rsidP="00DC0FDA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1316"/>
        <w:gridCol w:w="1316"/>
        <w:gridCol w:w="906"/>
        <w:gridCol w:w="1016"/>
        <w:gridCol w:w="1849"/>
        <w:gridCol w:w="1016"/>
        <w:gridCol w:w="1016"/>
        <w:gridCol w:w="1107"/>
      </w:tblGrid>
      <w:tr w:rsidR="0001049D" w:rsidRPr="00504C00" w14:paraId="1CF73F6E" w14:textId="77777777" w:rsidTr="008B4501">
        <w:trPr>
          <w:trHeight w:val="675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DCAB5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Pokazatelj rezultata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47F7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89C6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4FDC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Polazna vrijednost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B071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Izvor podataka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D344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2026.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A6FA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2027.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A568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2028.</w:t>
            </w:r>
          </w:p>
        </w:tc>
      </w:tr>
      <w:tr w:rsidR="00DC0FDA" w:rsidRPr="00504C00" w14:paraId="7912E591" w14:textId="77777777" w:rsidTr="008B4501">
        <w:trPr>
          <w:trHeight w:val="495"/>
          <w:jc w:val="center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1EB9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Broj komada i nabavna vrijednost nove laboratorijske opreme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C8F27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Sredstva osigurana za kontinuiranu nabavu laboratorijske opreme</w:t>
            </w:r>
          </w:p>
          <w:p w14:paraId="0C7C8CE2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5790B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164A7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F2359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Ured za poslovne odnose i nabavu</w:t>
            </w: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Laboratorij</w:t>
            </w:r>
          </w:p>
          <w:p w14:paraId="736BEE83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Strategija razvoja GRAFOS 2023.-2027.-Izvješće o provedbi</w:t>
            </w:r>
          </w:p>
          <w:p w14:paraId="0EAA07FC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Planovi nabave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113B5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DD355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12FC7" w14:textId="37A0E111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303</w:t>
            </w:r>
          </w:p>
        </w:tc>
      </w:tr>
    </w:tbl>
    <w:p w14:paraId="64FDEAAD" w14:textId="77777777" w:rsidR="00DC0FDA" w:rsidRPr="00504C00" w:rsidRDefault="00DC0FDA" w:rsidP="00DC0FDA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008" w:type="dxa"/>
        <w:jc w:val="center"/>
        <w:tblLook w:val="04A0" w:firstRow="1" w:lastRow="0" w:firstColumn="1" w:lastColumn="0" w:noHBand="0" w:noVBand="1"/>
      </w:tblPr>
      <w:tblGrid>
        <w:gridCol w:w="1276"/>
        <w:gridCol w:w="1123"/>
        <w:gridCol w:w="898"/>
        <w:gridCol w:w="949"/>
        <w:gridCol w:w="1967"/>
        <w:gridCol w:w="949"/>
        <w:gridCol w:w="949"/>
        <w:gridCol w:w="949"/>
      </w:tblGrid>
      <w:tr w:rsidR="0001049D" w:rsidRPr="00504C00" w14:paraId="375CB80A" w14:textId="77777777" w:rsidTr="002B57B8">
        <w:trPr>
          <w:trHeight w:val="675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EA8D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Pokazatelj rezultata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1F28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05CA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026E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Polazna vrijednost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0CF4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Izvor podataka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C20F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95FC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CAE6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2028.</w:t>
            </w:r>
          </w:p>
        </w:tc>
      </w:tr>
      <w:tr w:rsidR="00DC0FDA" w:rsidRPr="00504C00" w14:paraId="4198623F" w14:textId="77777777" w:rsidTr="002B57B8">
        <w:trPr>
          <w:trHeight w:val="495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3357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Broj održanih </w:t>
            </w: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studentskih međunarodnih konferencija i radionica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79D65" w14:textId="4897E57E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Sredstva osigurana </w:t>
            </w: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za organizaciju i provedbu događanja </w:t>
            </w:r>
          </w:p>
          <w:p w14:paraId="3BDE1138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6FE7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Broj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CD399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76E3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Ured za poslovne odnose i nabavu</w:t>
            </w:r>
          </w:p>
          <w:p w14:paraId="13D3C84C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Strategija razvoja GRAFOS 2023.-2027.-Izvješće o provedbi</w:t>
            </w:r>
          </w:p>
          <w:p w14:paraId="3EB7B951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Planovi nabave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D2AA0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8F992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B076B" w14:textId="31E719F3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17B1DBC7" w14:textId="1D490DCE" w:rsidR="00747AE1" w:rsidRPr="00504C00" w:rsidRDefault="00747AE1" w:rsidP="00DC0FDA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16A34745" w14:textId="77777777" w:rsidR="00747AE1" w:rsidRPr="00D757BB" w:rsidRDefault="00747AE1" w:rsidP="00DC0FDA">
      <w:pPr>
        <w:spacing w:line="360" w:lineRule="auto"/>
        <w:rPr>
          <w:rFonts w:ascii="Times New Roman" w:hAnsi="Times New Roman" w:cs="Times New Roman"/>
          <w:b/>
        </w:rPr>
      </w:pPr>
    </w:p>
    <w:p w14:paraId="6036C580" w14:textId="0331D86A" w:rsidR="00DC0FDA" w:rsidRPr="00D757BB" w:rsidRDefault="00DC0FDA" w:rsidP="00DC0FDA">
      <w:pPr>
        <w:spacing w:line="360" w:lineRule="auto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  <w:b/>
        </w:rPr>
        <w:t>CILJ 5.</w:t>
      </w:r>
    </w:p>
    <w:p w14:paraId="3043A122" w14:textId="77777777" w:rsidR="00DC0FDA" w:rsidRPr="00D757BB" w:rsidRDefault="00DC0FDA" w:rsidP="00DC0FDA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  <w:b/>
        </w:rPr>
        <w:t>Razvitak resursa</w:t>
      </w:r>
    </w:p>
    <w:p w14:paraId="2D8962D4" w14:textId="77777777" w:rsidR="00DC0FDA" w:rsidRPr="00D757BB" w:rsidRDefault="00DC0FDA" w:rsidP="00DC0FDA">
      <w:pPr>
        <w:spacing w:line="360" w:lineRule="auto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  <w:b/>
        </w:rPr>
        <w:t>OBRAZLOŽENJE CILJA</w:t>
      </w:r>
    </w:p>
    <w:p w14:paraId="0AA131D1" w14:textId="77777777" w:rsidR="00DC0FDA" w:rsidRPr="00D757BB" w:rsidRDefault="00DC0FDA" w:rsidP="00DC0FDA">
      <w:pPr>
        <w:spacing w:line="36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 xml:space="preserve">Resursi se Fakulteta odnose na ljudske i materijalne. Njima Fakultet upravlja samostalno. Preduvjeti za učinkovito poslovanje su kvalitetna organizacija Fakulteta i ustrojbenih jedinica, motiviranost zaposlenika za rad, napredovanje i stručno usavršavanje. Učinkovito poslovanje podrazumijeva pružanje usluga i izvršavanje obveza Fakulteta, uz minimalne troškove poslovanja. Uredima Fakulteta, koji prate nastavni, znanstveni i stručni rad te objavljuju pravne, administrativne, računovodstveno financijske, tehničke i pomoćne poslove te poslove vezane za studentska pitanja, bit će posvećena posebna pozornost. Razvitak resursa Fakulteta usklađen je s ciljevima i aktivnostima iz Strategije Sveučilišta J. J. Strossmayera u Osijeku, odnosno opći su ciljevi u razvitku resursa Fakulteta: ekonomično rabiti resurse s ciljem unaprjeđenja nastavne, znanstveno-istraživačke i stručne djelatnosti Fakulteta, vodeći računa o racionalnoj uporabi energije i zaštiti okoliša; poticati i pratiti napredovanja zaposlenika te jačati kompetencije nastavnoga i nenastavnoga osoblja; poticati vrsnoću u radu te uvoditi kriterije za odabir nastavnoga i nenastavnoga osoblja; digitalizirati i ubrzati poslovne procese; unaprijediti organizacijske strukture Fakulteta. </w:t>
      </w:r>
    </w:p>
    <w:p w14:paraId="6500C763" w14:textId="77777777" w:rsidR="00DC0FDA" w:rsidRPr="00D757BB" w:rsidRDefault="00DC0FDA" w:rsidP="00DC0FD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  <w:b/>
        </w:rPr>
        <w:t xml:space="preserve">          Cilj 5., zadatak 4.3., Opis aktivnosti</w:t>
      </w:r>
    </w:p>
    <w:p w14:paraId="69EDFE19" w14:textId="24F6E7AF" w:rsidR="00DC0FDA" w:rsidRDefault="00DC0FDA" w:rsidP="00DC0FDA">
      <w:pPr>
        <w:spacing w:line="36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 xml:space="preserve">Unaprijediti informatičku strukturu na Fakultetu, unaprijediti poslovnu i organizacijsku strukturu službi i ureda Fakulteta. Aktivnost između ostalog, podrazumijeva i unaprijediti informacijsko-komunikacijsku strukturu i opremljenost Fakulteta kroz nabavu računala, računalnih programa, obnovu licenci i opremanje računalne učionice. </w:t>
      </w:r>
    </w:p>
    <w:p w14:paraId="6A39FCD1" w14:textId="77777777" w:rsidR="00DC0FDA" w:rsidRPr="00D757BB" w:rsidRDefault="00DC0FDA" w:rsidP="00DC0FDA">
      <w:pPr>
        <w:spacing w:line="360" w:lineRule="auto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  <w:b/>
        </w:rPr>
        <w:t>POKAZATELJI REZULTATA</w:t>
      </w:r>
    </w:p>
    <w:tbl>
      <w:tblPr>
        <w:tblW w:w="9370" w:type="dxa"/>
        <w:jc w:val="center"/>
        <w:tblLook w:val="04A0" w:firstRow="1" w:lastRow="0" w:firstColumn="1" w:lastColumn="0" w:noHBand="0" w:noVBand="1"/>
      </w:tblPr>
      <w:tblGrid>
        <w:gridCol w:w="1050"/>
        <w:gridCol w:w="1239"/>
        <w:gridCol w:w="992"/>
        <w:gridCol w:w="1016"/>
        <w:gridCol w:w="2829"/>
        <w:gridCol w:w="1016"/>
        <w:gridCol w:w="1016"/>
        <w:gridCol w:w="1016"/>
      </w:tblGrid>
      <w:tr w:rsidR="0001049D" w:rsidRPr="00504C00" w14:paraId="1D73FF9A" w14:textId="77777777" w:rsidTr="00D75404">
        <w:trPr>
          <w:trHeight w:val="67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C1CE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DA8C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F71E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ED99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Polazna vrijednost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ED28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Izvor podataka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0AEC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2026.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CF16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2027.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402F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2028.</w:t>
            </w:r>
          </w:p>
        </w:tc>
      </w:tr>
      <w:tr w:rsidR="00DC0FDA" w:rsidRPr="00504C00" w14:paraId="30F17561" w14:textId="77777777" w:rsidTr="00D75404">
        <w:trPr>
          <w:trHeight w:val="49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7716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Broj računala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24D0D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Sredstva osigurana za nabavu računala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2BF32" w14:textId="77777777" w:rsidR="00DC0FDA" w:rsidRPr="00504C00" w:rsidRDefault="00DC0FDA" w:rsidP="00571F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 Broj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DA1FB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BD23C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Ured za računalnu mrežu i komunikacijske sustave </w:t>
            </w:r>
          </w:p>
          <w:p w14:paraId="215CF62E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Ured za poslovne odnose i nabavu</w:t>
            </w:r>
          </w:p>
          <w:p w14:paraId="065D06E6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Strategija razvoja GRAFOS 2023.-2027.-Izvješće o provedbi</w:t>
            </w:r>
          </w:p>
          <w:p w14:paraId="39DE6445" w14:textId="77777777" w:rsidR="00DC0FDA" w:rsidRPr="00504C00" w:rsidRDefault="00DC0FDA" w:rsidP="00571F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B9862E" w14:textId="77777777" w:rsidR="00DC0FDA" w:rsidRPr="00504C00" w:rsidRDefault="00DC0FDA" w:rsidP="00571F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D67C2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2372B" w14:textId="77777777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B6795" w14:textId="13236B32" w:rsidR="00DC0FDA" w:rsidRPr="00504C00" w:rsidRDefault="00DC0FDA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</w:tr>
    </w:tbl>
    <w:p w14:paraId="44BD082D" w14:textId="44BE334F" w:rsidR="00DC0FDA" w:rsidRPr="00504C00" w:rsidRDefault="00DC0FDA" w:rsidP="00DC0FDA">
      <w:pPr>
        <w:spacing w:line="360" w:lineRule="auto"/>
        <w:rPr>
          <w:b/>
          <w:sz w:val="20"/>
          <w:szCs w:val="20"/>
          <w:lang w:eastAsia="en-GB"/>
        </w:rPr>
      </w:pPr>
    </w:p>
    <w:tbl>
      <w:tblPr>
        <w:tblW w:w="9299" w:type="dxa"/>
        <w:jc w:val="center"/>
        <w:tblLook w:val="04A0" w:firstRow="1" w:lastRow="0" w:firstColumn="1" w:lastColumn="0" w:noHBand="0" w:noVBand="1"/>
      </w:tblPr>
      <w:tblGrid>
        <w:gridCol w:w="1779"/>
        <w:gridCol w:w="1557"/>
        <w:gridCol w:w="934"/>
        <w:gridCol w:w="1016"/>
        <w:gridCol w:w="1483"/>
        <w:gridCol w:w="1016"/>
        <w:gridCol w:w="1016"/>
        <w:gridCol w:w="1016"/>
      </w:tblGrid>
      <w:tr w:rsidR="00D75404" w:rsidRPr="00504C00" w14:paraId="021FF37B" w14:textId="77777777" w:rsidTr="00D75404">
        <w:trPr>
          <w:trHeight w:val="675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3D704" w14:textId="77777777" w:rsidR="00D75404" w:rsidRPr="00504C00" w:rsidRDefault="00D75404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Pokazatelj rezultata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7FC2" w14:textId="77777777" w:rsidR="00D75404" w:rsidRPr="00504C00" w:rsidRDefault="00D75404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FE03" w14:textId="77777777" w:rsidR="00D75404" w:rsidRPr="00504C00" w:rsidRDefault="00D75404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65F9" w14:textId="77777777" w:rsidR="00D75404" w:rsidRPr="00504C00" w:rsidRDefault="00D75404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Polazna vrijednost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D3BB" w14:textId="77777777" w:rsidR="00D75404" w:rsidRPr="00504C00" w:rsidRDefault="00D75404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Izvor podataka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7158" w14:textId="77777777" w:rsidR="00D75404" w:rsidRPr="00504C00" w:rsidRDefault="00D75404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2026.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1097" w14:textId="77777777" w:rsidR="00D75404" w:rsidRPr="00504C00" w:rsidRDefault="00D75404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2027.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3F9C" w14:textId="77777777" w:rsidR="00D75404" w:rsidRPr="00504C00" w:rsidRDefault="00D75404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Ciljana vrijednost 2028.</w:t>
            </w:r>
          </w:p>
        </w:tc>
      </w:tr>
      <w:tr w:rsidR="00D75404" w:rsidRPr="00504C00" w14:paraId="59A51145" w14:textId="77777777" w:rsidTr="00D75404">
        <w:trPr>
          <w:trHeight w:val="495"/>
          <w:jc w:val="center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64D1" w14:textId="77777777" w:rsidR="00D75404" w:rsidRPr="00504C00" w:rsidRDefault="00D75404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Broj računalnih programa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6312" w14:textId="77777777" w:rsidR="00D75404" w:rsidRPr="00504C00" w:rsidRDefault="00D75404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Sredstva osigurana za nabavu novih i produljenje postojećih programa za potrebe studenata i nastavnika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97C69" w14:textId="77777777" w:rsidR="00D75404" w:rsidRPr="00504C00" w:rsidRDefault="00D75404" w:rsidP="00571F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 Broj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69DEF" w14:textId="77777777" w:rsidR="00D75404" w:rsidRPr="00504C00" w:rsidRDefault="00D75404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5D934" w14:textId="77777777" w:rsidR="00D75404" w:rsidRPr="00504C00" w:rsidRDefault="00D75404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Ured za računalnu mrežu i komunikacijske sustave</w:t>
            </w:r>
          </w:p>
          <w:p w14:paraId="6E0A71A3" w14:textId="77777777" w:rsidR="00D75404" w:rsidRPr="00504C00" w:rsidRDefault="00D75404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Ured za poslovne odnose i nabavu</w:t>
            </w:r>
          </w:p>
          <w:p w14:paraId="21B65A93" w14:textId="77777777" w:rsidR="00D75404" w:rsidRPr="00504C00" w:rsidRDefault="00D75404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Strategija razvoja GRAFOS 2023.-2027.-Izvješće o provedbi</w:t>
            </w:r>
          </w:p>
          <w:p w14:paraId="6BBD83A7" w14:textId="77777777" w:rsidR="00D75404" w:rsidRPr="00504C00" w:rsidRDefault="00D75404" w:rsidP="00571F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709E18" w14:textId="77777777" w:rsidR="00D75404" w:rsidRPr="00504C00" w:rsidRDefault="00D75404" w:rsidP="00571F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DE572" w14:textId="77777777" w:rsidR="00D75404" w:rsidRPr="00504C00" w:rsidRDefault="00D75404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82161" w14:textId="77777777" w:rsidR="00D75404" w:rsidRPr="00504C00" w:rsidRDefault="00D75404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54D59" w14:textId="77777777" w:rsidR="00D75404" w:rsidRPr="00504C00" w:rsidRDefault="00D75404" w:rsidP="00571F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</w:tbl>
    <w:p w14:paraId="4FC32F38" w14:textId="77777777" w:rsidR="00D75404" w:rsidRPr="00D757BB" w:rsidRDefault="00D75404" w:rsidP="00DC0FDA">
      <w:pPr>
        <w:spacing w:line="360" w:lineRule="auto"/>
        <w:rPr>
          <w:b/>
          <w:lang w:eastAsia="en-GB"/>
        </w:rPr>
      </w:pPr>
    </w:p>
    <w:p w14:paraId="47796F5E" w14:textId="68EC7EB4" w:rsidR="00037A8D" w:rsidRPr="00D757BB" w:rsidRDefault="00037A8D" w:rsidP="004F4275">
      <w:pPr>
        <w:pStyle w:val="v1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03BE857A" w14:textId="77777777" w:rsidR="00DC2258" w:rsidRPr="00D757BB" w:rsidRDefault="00DC2258" w:rsidP="00DC2258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  <w:b/>
        </w:rPr>
        <w:t>OBRAZLOŽENJA I AKTIVNOSTI ZA SUFINANCIRANE PROJEKTE IZ OPERATIVNIH PROGRAMA I EVIDENCIJSKIH PRIHODA</w:t>
      </w:r>
    </w:p>
    <w:p w14:paraId="3F1338CA" w14:textId="77777777" w:rsidR="00DC2258" w:rsidRPr="00D757BB" w:rsidRDefault="00DC2258" w:rsidP="00DC2258">
      <w:pPr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Sveučilište Josipa Jurja Strossmayera u Osijeku, Građevinski i arhitektonski fakultet Osijek sustavno provodi  nacionalne i međunarodne projekte. U nastavku su opisani projekti koji se provode na Fakultetu, a financiraju se EU sredstvima.</w:t>
      </w:r>
    </w:p>
    <w:p w14:paraId="5F76824F" w14:textId="77777777" w:rsidR="00DC2258" w:rsidRPr="00D757BB" w:rsidRDefault="00DC2258" w:rsidP="00DC2258">
      <w:pPr>
        <w:jc w:val="both"/>
        <w:rPr>
          <w:rFonts w:ascii="Times New Roman" w:hAnsi="Times New Roman" w:cs="Times New Roman"/>
        </w:rPr>
      </w:pPr>
    </w:p>
    <w:p w14:paraId="6072043D" w14:textId="43E98D35" w:rsidR="00DC2258" w:rsidRPr="00D757BB" w:rsidRDefault="00DC2258" w:rsidP="00DC2258">
      <w:pPr>
        <w:shd w:val="clear" w:color="auto" w:fill="D9D9D9" w:themeFill="background1" w:themeFillShade="D9"/>
        <w:spacing w:after="0"/>
        <w:jc w:val="both"/>
        <w:rPr>
          <w:rFonts w:ascii="Times New Roman" w:eastAsia="Calibri" w:hAnsi="Times New Roman" w:cs="Times New Roman"/>
          <w:b/>
        </w:rPr>
      </w:pPr>
      <w:r w:rsidRPr="00D757BB">
        <w:rPr>
          <w:rFonts w:ascii="Times New Roman" w:eastAsia="Calibri" w:hAnsi="Times New Roman" w:cs="Times New Roman"/>
          <w:b/>
        </w:rPr>
        <w:t>A</w:t>
      </w:r>
      <w:r w:rsidR="0060420D">
        <w:rPr>
          <w:rFonts w:ascii="Times New Roman" w:eastAsia="Calibri" w:hAnsi="Times New Roman" w:cs="Times New Roman"/>
          <w:b/>
        </w:rPr>
        <w:t>679135</w:t>
      </w:r>
      <w:r w:rsidRPr="00D757BB">
        <w:rPr>
          <w:rFonts w:ascii="Times New Roman" w:eastAsia="Calibri" w:hAnsi="Times New Roman" w:cs="Times New Roman"/>
          <w:b/>
        </w:rPr>
        <w:t xml:space="preserve"> NOVI PODPROJEKT </w:t>
      </w:r>
      <w:proofErr w:type="spellStart"/>
      <w:r w:rsidRPr="00D757BB">
        <w:rPr>
          <w:rFonts w:ascii="Times New Roman" w:hAnsi="Times New Roman" w:cs="Times New Roman"/>
          <w:b/>
        </w:rPr>
        <w:t>Interactive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  <w:proofErr w:type="spellStart"/>
      <w:r w:rsidRPr="00D757BB">
        <w:rPr>
          <w:rFonts w:ascii="Times New Roman" w:hAnsi="Times New Roman" w:cs="Times New Roman"/>
          <w:b/>
        </w:rPr>
        <w:t>climate-service</w:t>
      </w:r>
      <w:proofErr w:type="spellEnd"/>
      <w:r w:rsidRPr="00D757BB">
        <w:rPr>
          <w:rFonts w:ascii="Times New Roman" w:hAnsi="Times New Roman" w:cs="Times New Roman"/>
          <w:b/>
        </w:rPr>
        <w:t xml:space="preserve"> system - Use </w:t>
      </w:r>
      <w:proofErr w:type="spellStart"/>
      <w:r w:rsidRPr="00D757BB">
        <w:rPr>
          <w:rFonts w:ascii="Times New Roman" w:hAnsi="Times New Roman" w:cs="Times New Roman"/>
          <w:b/>
        </w:rPr>
        <w:t>of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  <w:proofErr w:type="spellStart"/>
      <w:r w:rsidRPr="00D757BB">
        <w:rPr>
          <w:rFonts w:ascii="Times New Roman" w:hAnsi="Times New Roman" w:cs="Times New Roman"/>
          <w:b/>
        </w:rPr>
        <w:t>green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  <w:proofErr w:type="spellStart"/>
      <w:r w:rsidRPr="00D757BB">
        <w:rPr>
          <w:rFonts w:ascii="Times New Roman" w:hAnsi="Times New Roman" w:cs="Times New Roman"/>
          <w:b/>
        </w:rPr>
        <w:t>infrastructures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  <w:proofErr w:type="spellStart"/>
      <w:r w:rsidRPr="00D757BB">
        <w:rPr>
          <w:rFonts w:ascii="Times New Roman" w:hAnsi="Times New Roman" w:cs="Times New Roman"/>
          <w:b/>
        </w:rPr>
        <w:t>and</w:t>
      </w:r>
      <w:proofErr w:type="spellEnd"/>
      <w:r w:rsidRPr="00D757BB">
        <w:rPr>
          <w:rFonts w:ascii="Times New Roman" w:hAnsi="Times New Roman" w:cs="Times New Roman"/>
          <w:b/>
        </w:rPr>
        <w:t xml:space="preserve"> online </w:t>
      </w:r>
      <w:proofErr w:type="spellStart"/>
      <w:r w:rsidRPr="00D757BB">
        <w:rPr>
          <w:rFonts w:ascii="Times New Roman" w:hAnsi="Times New Roman" w:cs="Times New Roman"/>
          <w:b/>
        </w:rPr>
        <w:t>toolkit</w:t>
      </w:r>
      <w:proofErr w:type="spellEnd"/>
      <w:r w:rsidRPr="00D757BB">
        <w:rPr>
          <w:rFonts w:ascii="Times New Roman" w:hAnsi="Times New Roman" w:cs="Times New Roman"/>
          <w:b/>
        </w:rPr>
        <w:t xml:space="preserve"> for </w:t>
      </w:r>
      <w:proofErr w:type="spellStart"/>
      <w:r w:rsidRPr="00D757BB">
        <w:rPr>
          <w:rFonts w:ascii="Times New Roman" w:hAnsi="Times New Roman" w:cs="Times New Roman"/>
          <w:b/>
        </w:rPr>
        <w:t>better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  <w:proofErr w:type="spellStart"/>
      <w:r w:rsidRPr="00D757BB">
        <w:rPr>
          <w:rFonts w:ascii="Times New Roman" w:hAnsi="Times New Roman" w:cs="Times New Roman"/>
          <w:b/>
        </w:rPr>
        <w:t>adaptation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  <w:proofErr w:type="spellStart"/>
      <w:r w:rsidRPr="00D757BB">
        <w:rPr>
          <w:rFonts w:ascii="Times New Roman" w:hAnsi="Times New Roman" w:cs="Times New Roman"/>
          <w:b/>
        </w:rPr>
        <w:t>and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  <w:proofErr w:type="spellStart"/>
      <w:r w:rsidRPr="00D757BB">
        <w:rPr>
          <w:rFonts w:ascii="Times New Roman" w:hAnsi="Times New Roman" w:cs="Times New Roman"/>
          <w:b/>
        </w:rPr>
        <w:t>resilience</w:t>
      </w:r>
      <w:proofErr w:type="spellEnd"/>
      <w:r w:rsidRPr="00D757BB">
        <w:rPr>
          <w:rFonts w:ascii="Times New Roman" w:hAnsi="Times New Roman" w:cs="Times New Roman"/>
          <w:b/>
        </w:rPr>
        <w:t xml:space="preserve"> to </w:t>
      </w:r>
      <w:proofErr w:type="spellStart"/>
      <w:r w:rsidRPr="00D757BB">
        <w:rPr>
          <w:rFonts w:ascii="Times New Roman" w:hAnsi="Times New Roman" w:cs="Times New Roman"/>
          <w:b/>
        </w:rPr>
        <w:t>the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  <w:proofErr w:type="spellStart"/>
      <w:r w:rsidRPr="00D757BB">
        <w:rPr>
          <w:rFonts w:ascii="Times New Roman" w:hAnsi="Times New Roman" w:cs="Times New Roman"/>
          <w:b/>
        </w:rPr>
        <w:t>hazards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  <w:proofErr w:type="spellStart"/>
      <w:r w:rsidRPr="00D757BB">
        <w:rPr>
          <w:rFonts w:ascii="Times New Roman" w:hAnsi="Times New Roman" w:cs="Times New Roman"/>
          <w:b/>
        </w:rPr>
        <w:t>of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  <w:proofErr w:type="spellStart"/>
      <w:r w:rsidRPr="00D757BB">
        <w:rPr>
          <w:rFonts w:ascii="Times New Roman" w:hAnsi="Times New Roman" w:cs="Times New Roman"/>
          <w:b/>
        </w:rPr>
        <w:t>climate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  <w:proofErr w:type="spellStart"/>
      <w:r w:rsidRPr="00D757BB">
        <w:rPr>
          <w:rFonts w:ascii="Times New Roman" w:hAnsi="Times New Roman" w:cs="Times New Roman"/>
          <w:b/>
        </w:rPr>
        <w:t>change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  <w:proofErr w:type="spellStart"/>
      <w:r w:rsidRPr="00D757BB">
        <w:rPr>
          <w:rFonts w:ascii="Times New Roman" w:hAnsi="Times New Roman" w:cs="Times New Roman"/>
          <w:b/>
        </w:rPr>
        <w:t>in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  <w:proofErr w:type="spellStart"/>
      <w:r w:rsidRPr="00D757BB">
        <w:rPr>
          <w:rFonts w:ascii="Times New Roman" w:hAnsi="Times New Roman" w:cs="Times New Roman"/>
          <w:b/>
        </w:rPr>
        <w:t>the</w:t>
      </w:r>
      <w:proofErr w:type="spellEnd"/>
      <w:r w:rsidRPr="00D757BB">
        <w:rPr>
          <w:rFonts w:ascii="Times New Roman" w:hAnsi="Times New Roman" w:cs="Times New Roman"/>
          <w:b/>
        </w:rPr>
        <w:t xml:space="preserve"> Croatia-</w:t>
      </w:r>
      <w:proofErr w:type="spellStart"/>
      <w:r w:rsidRPr="00D757BB">
        <w:rPr>
          <w:rFonts w:ascii="Times New Roman" w:hAnsi="Times New Roman" w:cs="Times New Roman"/>
          <w:b/>
        </w:rPr>
        <w:t>Serbia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  <w:proofErr w:type="spellStart"/>
      <w:r w:rsidRPr="00D757BB">
        <w:rPr>
          <w:rFonts w:ascii="Times New Roman" w:hAnsi="Times New Roman" w:cs="Times New Roman"/>
          <w:b/>
        </w:rPr>
        <w:t>cross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  <w:proofErr w:type="spellStart"/>
      <w:r w:rsidRPr="00D757BB">
        <w:rPr>
          <w:rFonts w:ascii="Times New Roman" w:hAnsi="Times New Roman" w:cs="Times New Roman"/>
          <w:b/>
        </w:rPr>
        <w:t>border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  <w:proofErr w:type="spellStart"/>
      <w:r w:rsidRPr="00D757BB">
        <w:rPr>
          <w:rFonts w:ascii="Times New Roman" w:hAnsi="Times New Roman" w:cs="Times New Roman"/>
          <w:b/>
        </w:rPr>
        <w:t>region</w:t>
      </w:r>
      <w:proofErr w:type="spellEnd"/>
    </w:p>
    <w:p w14:paraId="11197573" w14:textId="77777777" w:rsidR="00DC2258" w:rsidRPr="00D757BB" w:rsidRDefault="00DC2258" w:rsidP="00DC2258">
      <w:pPr>
        <w:spacing w:after="120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</w:tblGrid>
      <w:tr w:rsidR="00356A42" w:rsidRPr="00504C00" w14:paraId="600284B3" w14:textId="77777777" w:rsidTr="00130894">
        <w:trPr>
          <w:trHeight w:val="483"/>
          <w:jc w:val="center"/>
        </w:trPr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18BB75BA" w14:textId="24CEBAA8" w:rsidR="00130894" w:rsidRPr="00504C00" w:rsidRDefault="00130894" w:rsidP="0013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b/>
                <w:sz w:val="20"/>
                <w:szCs w:val="20"/>
              </w:rPr>
              <w:t>Aktivnost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AA015D8" w14:textId="683F77C9" w:rsidR="00130894" w:rsidRPr="00504C00" w:rsidRDefault="00130894" w:rsidP="0013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b/>
                <w:sz w:val="20"/>
                <w:szCs w:val="20"/>
              </w:rPr>
              <w:t>Plan 2026.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1A72DEEE" w14:textId="5B8AEB16" w:rsidR="00130894" w:rsidRPr="00504C00" w:rsidRDefault="00130894" w:rsidP="001308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b/>
                <w:sz w:val="20"/>
                <w:szCs w:val="20"/>
              </w:rPr>
              <w:t>Projekcija 2027.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43DF13AC" w14:textId="1EE7F9B4" w:rsidR="00130894" w:rsidRPr="00504C00" w:rsidRDefault="00130894" w:rsidP="001308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b/>
                <w:sz w:val="20"/>
                <w:szCs w:val="20"/>
              </w:rPr>
              <w:t>Projekcija 2028.</w:t>
            </w:r>
          </w:p>
        </w:tc>
      </w:tr>
      <w:tr w:rsidR="00356A42" w:rsidRPr="00504C00" w14:paraId="33461FC7" w14:textId="77777777" w:rsidTr="00D75404">
        <w:trPr>
          <w:jc w:val="center"/>
        </w:trPr>
        <w:tc>
          <w:tcPr>
            <w:tcW w:w="3402" w:type="dxa"/>
            <w:vAlign w:val="center"/>
          </w:tcPr>
          <w:p w14:paraId="07AA01E5" w14:textId="2B2F2AD7" w:rsidR="00130894" w:rsidRPr="00504C00" w:rsidRDefault="00130894" w:rsidP="00130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0420D" w:rsidRPr="00504C00">
              <w:rPr>
                <w:rFonts w:ascii="Times New Roman" w:hAnsi="Times New Roman" w:cs="Times New Roman"/>
                <w:sz w:val="20"/>
                <w:szCs w:val="20"/>
              </w:rPr>
              <w:t>679135</w:t>
            </w: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  <w:p w14:paraId="29ECC120" w14:textId="20176EC8" w:rsidR="00130894" w:rsidRPr="00504C00" w:rsidRDefault="00130894" w:rsidP="00130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>NOVI PODPROJEKT</w:t>
            </w:r>
          </w:p>
        </w:tc>
        <w:tc>
          <w:tcPr>
            <w:tcW w:w="1701" w:type="dxa"/>
            <w:vAlign w:val="center"/>
          </w:tcPr>
          <w:p w14:paraId="7AB9BC8B" w14:textId="71C4169A" w:rsidR="00130894" w:rsidRPr="00504C00" w:rsidRDefault="004E688E" w:rsidP="0013089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>114.660,00</w:t>
            </w:r>
          </w:p>
        </w:tc>
        <w:tc>
          <w:tcPr>
            <w:tcW w:w="1701" w:type="dxa"/>
            <w:vAlign w:val="center"/>
          </w:tcPr>
          <w:p w14:paraId="42830B1F" w14:textId="1C68356E" w:rsidR="00130894" w:rsidRPr="00504C00" w:rsidRDefault="004E688E" w:rsidP="0013089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>8.820,00</w:t>
            </w:r>
          </w:p>
        </w:tc>
        <w:tc>
          <w:tcPr>
            <w:tcW w:w="1701" w:type="dxa"/>
            <w:vAlign w:val="center"/>
          </w:tcPr>
          <w:p w14:paraId="384E6A05" w14:textId="404010E9" w:rsidR="00130894" w:rsidRPr="00504C00" w:rsidRDefault="004E688E" w:rsidP="004E6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B57B8" w:rsidRPr="00504C0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14:paraId="243DE698" w14:textId="77777777" w:rsidR="00DC2258" w:rsidRPr="00504C00" w:rsidRDefault="00DC2258" w:rsidP="00DC2258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5C40BC3" w14:textId="77777777" w:rsidR="00DC2258" w:rsidRPr="00D757BB" w:rsidRDefault="00DC2258" w:rsidP="00DC2258">
      <w:pPr>
        <w:spacing w:after="120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 xml:space="preserve">Naziv projekta: </w:t>
      </w:r>
      <w:proofErr w:type="spellStart"/>
      <w:r w:rsidRPr="00D757BB">
        <w:rPr>
          <w:rFonts w:ascii="Times New Roman" w:hAnsi="Times New Roman" w:cs="Times New Roman"/>
        </w:rPr>
        <w:t>Interactive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climate-service</w:t>
      </w:r>
      <w:proofErr w:type="spellEnd"/>
      <w:r w:rsidRPr="00D757BB">
        <w:rPr>
          <w:rFonts w:ascii="Times New Roman" w:hAnsi="Times New Roman" w:cs="Times New Roman"/>
        </w:rPr>
        <w:t xml:space="preserve"> system - Use </w:t>
      </w:r>
      <w:proofErr w:type="spellStart"/>
      <w:r w:rsidRPr="00D757BB">
        <w:rPr>
          <w:rFonts w:ascii="Times New Roman" w:hAnsi="Times New Roman" w:cs="Times New Roman"/>
        </w:rPr>
        <w:t>of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green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infrastructures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and</w:t>
      </w:r>
      <w:proofErr w:type="spellEnd"/>
      <w:r w:rsidRPr="00D757BB">
        <w:rPr>
          <w:rFonts w:ascii="Times New Roman" w:hAnsi="Times New Roman" w:cs="Times New Roman"/>
        </w:rPr>
        <w:t xml:space="preserve"> online </w:t>
      </w:r>
      <w:proofErr w:type="spellStart"/>
      <w:r w:rsidRPr="00D757BB">
        <w:rPr>
          <w:rFonts w:ascii="Times New Roman" w:hAnsi="Times New Roman" w:cs="Times New Roman"/>
        </w:rPr>
        <w:t>toolkit</w:t>
      </w:r>
      <w:proofErr w:type="spellEnd"/>
      <w:r w:rsidRPr="00D757BB">
        <w:rPr>
          <w:rFonts w:ascii="Times New Roman" w:hAnsi="Times New Roman" w:cs="Times New Roman"/>
        </w:rPr>
        <w:t xml:space="preserve"> for </w:t>
      </w:r>
      <w:proofErr w:type="spellStart"/>
      <w:r w:rsidRPr="00D757BB">
        <w:rPr>
          <w:rFonts w:ascii="Times New Roman" w:hAnsi="Times New Roman" w:cs="Times New Roman"/>
        </w:rPr>
        <w:t>better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adaptation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and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resilience</w:t>
      </w:r>
      <w:proofErr w:type="spellEnd"/>
      <w:r w:rsidRPr="00D757BB">
        <w:rPr>
          <w:rFonts w:ascii="Times New Roman" w:hAnsi="Times New Roman" w:cs="Times New Roman"/>
        </w:rPr>
        <w:t xml:space="preserve"> to </w:t>
      </w:r>
      <w:proofErr w:type="spellStart"/>
      <w:r w:rsidRPr="00D757BB">
        <w:rPr>
          <w:rFonts w:ascii="Times New Roman" w:hAnsi="Times New Roman" w:cs="Times New Roman"/>
        </w:rPr>
        <w:t>the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hazards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of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climate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change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in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the</w:t>
      </w:r>
      <w:proofErr w:type="spellEnd"/>
      <w:r w:rsidRPr="00D757BB">
        <w:rPr>
          <w:rFonts w:ascii="Times New Roman" w:hAnsi="Times New Roman" w:cs="Times New Roman"/>
        </w:rPr>
        <w:t xml:space="preserve"> Croatia-</w:t>
      </w:r>
      <w:proofErr w:type="spellStart"/>
      <w:r w:rsidRPr="00D757BB">
        <w:rPr>
          <w:rFonts w:ascii="Times New Roman" w:hAnsi="Times New Roman" w:cs="Times New Roman"/>
        </w:rPr>
        <w:t>Serbia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cross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border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region</w:t>
      </w:r>
      <w:proofErr w:type="spellEnd"/>
    </w:p>
    <w:p w14:paraId="7D044108" w14:textId="77777777" w:rsidR="00DC2258" w:rsidRPr="00D757BB" w:rsidRDefault="00DC2258" w:rsidP="00DC2258">
      <w:pPr>
        <w:spacing w:after="0"/>
        <w:jc w:val="both"/>
        <w:rPr>
          <w:rFonts w:ascii="Times New Roman" w:hAnsi="Times New Roman" w:cs="Times New Roman"/>
          <w:bCs/>
        </w:rPr>
      </w:pPr>
      <w:r w:rsidRPr="00D757BB">
        <w:rPr>
          <w:rFonts w:ascii="Times New Roman" w:hAnsi="Times New Roman" w:cs="Times New Roman"/>
        </w:rPr>
        <w:t xml:space="preserve">Opis projekta: </w:t>
      </w:r>
      <w:r w:rsidRPr="00D757BB">
        <w:rPr>
          <w:rFonts w:ascii="Times New Roman" w:hAnsi="Times New Roman" w:cs="Times New Roman"/>
          <w:bCs/>
        </w:rPr>
        <w:t>Opći cilj ovog projekta je povećati i ojačati kapacitete prilagodbe i otpornosti građana i gospodarstva na procese klimatskih promjena i vremenske nepogode te pokazati kako učinkovito provoditi rješenja na terenu:</w:t>
      </w:r>
    </w:p>
    <w:p w14:paraId="273FC03A" w14:textId="77777777" w:rsidR="00DC2258" w:rsidRPr="00D757BB" w:rsidRDefault="00DC2258" w:rsidP="00DC2258">
      <w:pPr>
        <w:pStyle w:val="Odlomakpopisa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Cs/>
        </w:rPr>
      </w:pPr>
      <w:r w:rsidRPr="00D757BB">
        <w:rPr>
          <w:rFonts w:ascii="Times New Roman" w:hAnsi="Times New Roman" w:cs="Times New Roman"/>
          <w:bCs/>
        </w:rPr>
        <w:t>provedbom sustava zelene infrastrukture („zelene sobe” s uređajima za praćenje okoliša) koji predstavljaju koncept „vanjskog životnog prostora” i novu rješenja temeljena na prirodi u regiji i Europi;</w:t>
      </w:r>
    </w:p>
    <w:p w14:paraId="53BE2F56" w14:textId="77777777" w:rsidR="00DC2258" w:rsidRPr="00D757BB" w:rsidRDefault="00DC2258" w:rsidP="00DC2258">
      <w:pPr>
        <w:pStyle w:val="Odlomakpopisa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Cs/>
        </w:rPr>
      </w:pPr>
      <w:r w:rsidRPr="00D757BB">
        <w:rPr>
          <w:rFonts w:ascii="Times New Roman" w:hAnsi="Times New Roman" w:cs="Times New Roman"/>
          <w:bCs/>
        </w:rPr>
        <w:t>razvojem interaktivne internetske platforme o klimi i okolišu te mobilnih aplikacija koje će pružati alat za „prilagodbu klimatskim promjenama i otpornost na vremenske nepogode”, slobodno dostupan građanima i gospodarstvu u regiji.</w:t>
      </w:r>
    </w:p>
    <w:p w14:paraId="422ACDE9" w14:textId="77777777" w:rsidR="00DC2258" w:rsidRPr="00D757BB" w:rsidRDefault="00DC2258" w:rsidP="00DC225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2A2B0C" w14:textId="77777777" w:rsidR="00DC2258" w:rsidRPr="00D757BB" w:rsidRDefault="00DC2258" w:rsidP="00DC225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 xml:space="preserve">Nositelj projekta/uplatitelj sredstava: University </w:t>
      </w:r>
      <w:proofErr w:type="spellStart"/>
      <w:r w:rsidRPr="00D757BB">
        <w:rPr>
          <w:rFonts w:ascii="Times New Roman" w:hAnsi="Times New Roman" w:cs="Times New Roman"/>
        </w:rPr>
        <w:t>of</w:t>
      </w:r>
      <w:proofErr w:type="spellEnd"/>
      <w:r w:rsidRPr="00D757BB">
        <w:rPr>
          <w:rFonts w:ascii="Times New Roman" w:hAnsi="Times New Roman" w:cs="Times New Roman"/>
        </w:rPr>
        <w:t xml:space="preserve"> Novi Sad, </w:t>
      </w:r>
      <w:proofErr w:type="spellStart"/>
      <w:r w:rsidRPr="00D757BB">
        <w:rPr>
          <w:rFonts w:ascii="Times New Roman" w:hAnsi="Times New Roman" w:cs="Times New Roman"/>
        </w:rPr>
        <w:t>Faculty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of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Sciences</w:t>
      </w:r>
      <w:proofErr w:type="spellEnd"/>
      <w:r w:rsidRPr="00D757BB">
        <w:rPr>
          <w:rFonts w:ascii="Times New Roman" w:hAnsi="Times New Roman" w:cs="Times New Roman"/>
        </w:rPr>
        <w:t>.</w:t>
      </w:r>
    </w:p>
    <w:p w14:paraId="0FC26F89" w14:textId="77777777" w:rsidR="00DC2258" w:rsidRPr="00D757BB" w:rsidRDefault="00DC2258" w:rsidP="00DC225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Trajanje projekta: od 15.9.2025. do 14.3.2027.</w:t>
      </w:r>
    </w:p>
    <w:p w14:paraId="313D9E22" w14:textId="77777777" w:rsidR="00DC2258" w:rsidRPr="00D757BB" w:rsidRDefault="00DC2258" w:rsidP="00DC225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Ukupna ugovorena vrijednost projekta: 1.805.768,00 eura.</w:t>
      </w:r>
    </w:p>
    <w:p w14:paraId="23E83D25" w14:textId="77777777" w:rsidR="00DC2258" w:rsidRPr="00D757BB" w:rsidRDefault="00DC2258" w:rsidP="00DC225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Ukupna ugovorena vrijednost projekta za Fakultet: 250.488,00 eura.</w:t>
      </w:r>
    </w:p>
    <w:p w14:paraId="1F7E7029" w14:textId="77777777" w:rsidR="00DC2258" w:rsidRPr="00D757BB" w:rsidRDefault="00DC2258" w:rsidP="00DC225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Dodijeljeni iznos bespovratnih sredstava 212.914,80 eura.</w:t>
      </w:r>
    </w:p>
    <w:p w14:paraId="50A1A5D1" w14:textId="5EAD8CA5" w:rsidR="00DC2258" w:rsidRPr="00D757BB" w:rsidRDefault="00DC2258" w:rsidP="00DC225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 xml:space="preserve">U 2026. godini ukupno su planirana sredstva u iznosu od </w:t>
      </w:r>
      <w:r w:rsidR="004E688E" w:rsidRPr="00D757BB">
        <w:rPr>
          <w:rFonts w:ascii="Times New Roman" w:hAnsi="Times New Roman" w:cs="Times New Roman"/>
        </w:rPr>
        <w:t>114.660</w:t>
      </w:r>
      <w:r w:rsidRPr="00D757BB">
        <w:rPr>
          <w:rFonts w:ascii="Times New Roman" w:hAnsi="Times New Roman" w:cs="Times New Roman"/>
        </w:rPr>
        <w:t>,00 eura.</w:t>
      </w:r>
    </w:p>
    <w:p w14:paraId="42F98AFB" w14:textId="77777777" w:rsidR="00356A42" w:rsidRPr="00D757BB" w:rsidRDefault="00356A42" w:rsidP="00DC225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980BAE" w14:textId="77777777" w:rsidR="00F72595" w:rsidRPr="00D757BB" w:rsidRDefault="00F72595" w:rsidP="00911375">
      <w:pPr>
        <w:rPr>
          <w:rFonts w:ascii="Times New Roman" w:hAnsi="Times New Roman" w:cs="Times New Roman"/>
        </w:rPr>
      </w:pPr>
    </w:p>
    <w:p w14:paraId="39892DC4" w14:textId="630C4AA2" w:rsidR="00356A42" w:rsidRPr="00D757BB" w:rsidRDefault="004E688E" w:rsidP="00911375">
      <w:pPr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Aktivnosti projekta u 2026. godini</w:t>
      </w:r>
      <w:r w:rsidR="00356A42" w:rsidRPr="00D757BB">
        <w:rPr>
          <w:rFonts w:ascii="Times New Roman" w:hAnsi="Times New Roman" w:cs="Times New Roman"/>
        </w:rPr>
        <w:t>:</w:t>
      </w:r>
    </w:p>
    <w:p w14:paraId="53348A5E" w14:textId="7AB656D3" w:rsidR="00356A42" w:rsidRPr="00D757BB" w:rsidRDefault="00356A42" w:rsidP="00356A42">
      <w:pPr>
        <w:pStyle w:val="Odlomakpopisa"/>
        <w:numPr>
          <w:ilvl w:val="0"/>
          <w:numId w:val="31"/>
        </w:numPr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Projektni događaji uz prisustvo medija</w:t>
      </w:r>
    </w:p>
    <w:p w14:paraId="21AD1643" w14:textId="402DC94C" w:rsidR="00356A42" w:rsidRPr="00D757BB" w:rsidRDefault="00356A42" w:rsidP="00356A42">
      <w:pPr>
        <w:pStyle w:val="Odlomakpopisa"/>
        <w:numPr>
          <w:ilvl w:val="0"/>
          <w:numId w:val="31"/>
        </w:numPr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 xml:space="preserve"> Lektorska usluga na hrvatskom jeziku</w:t>
      </w:r>
    </w:p>
    <w:p w14:paraId="083BC137" w14:textId="09050275" w:rsidR="00356A42" w:rsidRPr="00D757BB" w:rsidRDefault="00356A42" w:rsidP="00356A42">
      <w:pPr>
        <w:pStyle w:val="Odlomakpopisa"/>
        <w:numPr>
          <w:ilvl w:val="0"/>
          <w:numId w:val="31"/>
        </w:numPr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 xml:space="preserve"> Praćenje brzine izmjene zraka u „zelenim sobama”</w:t>
      </w:r>
    </w:p>
    <w:p w14:paraId="309759C2" w14:textId="126BA773" w:rsidR="004E688E" w:rsidRPr="00D757BB" w:rsidRDefault="004E688E" w:rsidP="004E688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U 2027. godini ukupno su planirana sredstva u iznosu od 8.820,00 eura.</w:t>
      </w:r>
    </w:p>
    <w:p w14:paraId="4703ACD6" w14:textId="730A6136" w:rsidR="004E688E" w:rsidRPr="00D757BB" w:rsidRDefault="004E688E" w:rsidP="004E688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0403BCA" w14:textId="2D036BED" w:rsidR="004E688E" w:rsidRPr="00D757BB" w:rsidRDefault="004E688E" w:rsidP="004E688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Aktivnosti projekta u 2027. godini:</w:t>
      </w:r>
    </w:p>
    <w:p w14:paraId="75900186" w14:textId="7C3DBAF3" w:rsidR="004E688E" w:rsidRPr="004A776B" w:rsidRDefault="00356A42" w:rsidP="00DC2258">
      <w:pPr>
        <w:pStyle w:val="Odlomakpopisa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Projektni događaji uz prisustvo medija</w:t>
      </w:r>
    </w:p>
    <w:p w14:paraId="55850BC8" w14:textId="43785ECE" w:rsidR="00DC2258" w:rsidRPr="00D757BB" w:rsidRDefault="00DC2258" w:rsidP="00DC2258">
      <w:pPr>
        <w:shd w:val="clear" w:color="auto" w:fill="D9D9D9" w:themeFill="background1" w:themeFillShade="D9"/>
        <w:tabs>
          <w:tab w:val="left" w:pos="2464"/>
        </w:tabs>
        <w:spacing w:before="240"/>
        <w:jc w:val="both"/>
        <w:rPr>
          <w:rFonts w:ascii="Times New Roman" w:hAnsi="Times New Roman" w:cs="Times New Roman"/>
          <w:b/>
        </w:rPr>
      </w:pPr>
      <w:r w:rsidRPr="00D757BB">
        <w:rPr>
          <w:rFonts w:ascii="Times New Roman" w:eastAsia="Calibri" w:hAnsi="Times New Roman" w:cs="Times New Roman"/>
          <w:b/>
        </w:rPr>
        <w:lastRenderedPageBreak/>
        <w:t>A</w:t>
      </w:r>
      <w:r w:rsidR="0060420D">
        <w:rPr>
          <w:rFonts w:ascii="Times New Roman" w:eastAsia="Calibri" w:hAnsi="Times New Roman" w:cs="Times New Roman"/>
          <w:b/>
        </w:rPr>
        <w:t>679135</w:t>
      </w:r>
      <w:r w:rsidRPr="00D757BB">
        <w:rPr>
          <w:rFonts w:ascii="Times New Roman" w:eastAsia="Calibri" w:hAnsi="Times New Roman" w:cs="Times New Roman"/>
          <w:b/>
        </w:rPr>
        <w:t xml:space="preserve"> NOVI PODPROJEKT </w:t>
      </w:r>
      <w:r w:rsidRPr="00D757BB">
        <w:rPr>
          <w:rFonts w:ascii="Times New Roman" w:hAnsi="Times New Roman" w:cs="Times New Roman"/>
          <w:b/>
        </w:rPr>
        <w:t xml:space="preserve">DRP0301249 Danube </w:t>
      </w:r>
      <w:proofErr w:type="spellStart"/>
      <w:r w:rsidRPr="00D757BB">
        <w:rPr>
          <w:rFonts w:ascii="Times New Roman" w:hAnsi="Times New Roman" w:cs="Times New Roman"/>
          <w:b/>
        </w:rPr>
        <w:t>Ruralscapes</w:t>
      </w:r>
      <w:proofErr w:type="spellEnd"/>
      <w:r w:rsidRPr="00D757BB">
        <w:rPr>
          <w:rFonts w:ascii="Times New Roman" w:hAnsi="Times New Roman" w:cs="Times New Roman"/>
          <w:b/>
        </w:rPr>
        <w:t xml:space="preserve">, Danube </w:t>
      </w:r>
      <w:proofErr w:type="spellStart"/>
      <w:r w:rsidRPr="00D757BB">
        <w:rPr>
          <w:rFonts w:ascii="Times New Roman" w:hAnsi="Times New Roman" w:cs="Times New Roman"/>
          <w:b/>
        </w:rPr>
        <w:t>Ruralscapes</w:t>
      </w:r>
      <w:proofErr w:type="spellEnd"/>
      <w:r w:rsidRPr="00D757BB">
        <w:rPr>
          <w:rFonts w:ascii="Times New Roman" w:hAnsi="Times New Roman" w:cs="Times New Roman"/>
          <w:b/>
        </w:rPr>
        <w:t xml:space="preserve"> - a Network </w:t>
      </w:r>
      <w:proofErr w:type="spellStart"/>
      <w:r w:rsidRPr="00D757BB">
        <w:rPr>
          <w:rFonts w:ascii="Times New Roman" w:hAnsi="Times New Roman" w:cs="Times New Roman"/>
          <w:b/>
        </w:rPr>
        <w:t>of</w:t>
      </w:r>
      <w:proofErr w:type="spellEnd"/>
      <w:r w:rsidRPr="00D757BB">
        <w:rPr>
          <w:rFonts w:ascii="Times New Roman" w:hAnsi="Times New Roman" w:cs="Times New Roman"/>
          <w:b/>
        </w:rPr>
        <w:t xml:space="preserve"> Professional </w:t>
      </w:r>
      <w:proofErr w:type="spellStart"/>
      <w:r w:rsidRPr="00D757BB">
        <w:rPr>
          <w:rFonts w:ascii="Times New Roman" w:hAnsi="Times New Roman" w:cs="Times New Roman"/>
          <w:b/>
        </w:rPr>
        <w:t>Support</w:t>
      </w:r>
      <w:proofErr w:type="spellEnd"/>
      <w:r w:rsidRPr="00D757BB">
        <w:rPr>
          <w:rFonts w:ascii="Times New Roman" w:hAnsi="Times New Roman" w:cs="Times New Roman"/>
          <w:b/>
        </w:rPr>
        <w:t xml:space="preserve"> for </w:t>
      </w:r>
      <w:proofErr w:type="spellStart"/>
      <w:r w:rsidRPr="00D757BB">
        <w:rPr>
          <w:rFonts w:ascii="Times New Roman" w:hAnsi="Times New Roman" w:cs="Times New Roman"/>
          <w:b/>
        </w:rPr>
        <w:t>Self-organized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  <w:proofErr w:type="spellStart"/>
      <w:r w:rsidRPr="00D757BB">
        <w:rPr>
          <w:rFonts w:ascii="Times New Roman" w:hAnsi="Times New Roman" w:cs="Times New Roman"/>
          <w:b/>
        </w:rPr>
        <w:t>Village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  <w:proofErr w:type="spellStart"/>
      <w:r w:rsidRPr="00D757BB">
        <w:rPr>
          <w:rFonts w:ascii="Times New Roman" w:hAnsi="Times New Roman" w:cs="Times New Roman"/>
          <w:b/>
        </w:rPr>
        <w:t>Clusters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  <w:proofErr w:type="spellStart"/>
      <w:r w:rsidRPr="00D757BB">
        <w:rPr>
          <w:rFonts w:ascii="Times New Roman" w:hAnsi="Times New Roman" w:cs="Times New Roman"/>
          <w:b/>
        </w:rPr>
        <w:t>Achieving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  <w:proofErr w:type="spellStart"/>
      <w:r w:rsidRPr="00D757BB">
        <w:rPr>
          <w:rFonts w:ascii="Times New Roman" w:hAnsi="Times New Roman" w:cs="Times New Roman"/>
          <w:b/>
        </w:rPr>
        <w:t>Sustainable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  <w:proofErr w:type="spellStart"/>
      <w:r w:rsidRPr="00D757BB">
        <w:rPr>
          <w:rFonts w:ascii="Times New Roman" w:hAnsi="Times New Roman" w:cs="Times New Roman"/>
          <w:b/>
        </w:rPr>
        <w:t>Heritage-based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  <w:proofErr w:type="spellStart"/>
      <w:r w:rsidRPr="00D757BB">
        <w:rPr>
          <w:rFonts w:ascii="Times New Roman" w:hAnsi="Times New Roman" w:cs="Times New Roman"/>
          <w:b/>
        </w:rPr>
        <w:t>Ruralscapes</w:t>
      </w:r>
      <w:proofErr w:type="spellEnd"/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</w:tblGrid>
      <w:tr w:rsidR="00130894" w:rsidRPr="00D757BB" w14:paraId="2D2F0F9D" w14:textId="77777777" w:rsidTr="00E8102B">
        <w:trPr>
          <w:trHeight w:val="483"/>
          <w:jc w:val="center"/>
        </w:trPr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6C21DB4F" w14:textId="183A7D22" w:rsidR="00130894" w:rsidRPr="00504C00" w:rsidRDefault="00130894" w:rsidP="0013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b/>
                <w:sz w:val="20"/>
                <w:szCs w:val="20"/>
              </w:rPr>
              <w:t>Aktivnost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9E755DD" w14:textId="0C989394" w:rsidR="00130894" w:rsidRPr="00504C00" w:rsidRDefault="00130894" w:rsidP="0013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b/>
                <w:sz w:val="20"/>
                <w:szCs w:val="20"/>
              </w:rPr>
              <w:t>Plan 2026.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AD5FC57" w14:textId="59F01EE4" w:rsidR="00130894" w:rsidRPr="00504C00" w:rsidRDefault="00130894" w:rsidP="001308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b/>
                <w:sz w:val="20"/>
                <w:szCs w:val="20"/>
              </w:rPr>
              <w:t>Projekcija 2027.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2E3E7584" w14:textId="3EDBED20" w:rsidR="00130894" w:rsidRPr="00504C00" w:rsidRDefault="00130894" w:rsidP="001308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b/>
                <w:sz w:val="20"/>
                <w:szCs w:val="20"/>
              </w:rPr>
              <w:t>Projekcija 2028.</w:t>
            </w:r>
          </w:p>
        </w:tc>
      </w:tr>
      <w:tr w:rsidR="00130894" w:rsidRPr="00D757BB" w14:paraId="1BFB231B" w14:textId="77777777" w:rsidTr="00D75404">
        <w:trPr>
          <w:trHeight w:val="702"/>
          <w:jc w:val="center"/>
        </w:trPr>
        <w:tc>
          <w:tcPr>
            <w:tcW w:w="3402" w:type="dxa"/>
            <w:vAlign w:val="center"/>
          </w:tcPr>
          <w:p w14:paraId="3CA3C7AC" w14:textId="6668E816" w:rsidR="00130894" w:rsidRPr="00504C00" w:rsidRDefault="00130894" w:rsidP="00130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0420D" w:rsidRPr="00504C00">
              <w:rPr>
                <w:rFonts w:ascii="Times New Roman" w:hAnsi="Times New Roman" w:cs="Times New Roman"/>
                <w:sz w:val="20"/>
                <w:szCs w:val="20"/>
              </w:rPr>
              <w:t>679135</w:t>
            </w: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  <w:p w14:paraId="0176B888" w14:textId="5AC46D59" w:rsidR="00130894" w:rsidRPr="00504C00" w:rsidRDefault="00130894" w:rsidP="00130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>NOVI PODPROJEKT</w:t>
            </w:r>
          </w:p>
        </w:tc>
        <w:tc>
          <w:tcPr>
            <w:tcW w:w="1701" w:type="dxa"/>
            <w:vAlign w:val="center"/>
          </w:tcPr>
          <w:p w14:paraId="4291D940" w14:textId="5736F519" w:rsidR="00130894" w:rsidRPr="00504C00" w:rsidRDefault="00BF68C1" w:rsidP="0013089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>44.380,00</w:t>
            </w:r>
          </w:p>
        </w:tc>
        <w:tc>
          <w:tcPr>
            <w:tcW w:w="1701" w:type="dxa"/>
            <w:vAlign w:val="center"/>
          </w:tcPr>
          <w:p w14:paraId="70484DA8" w14:textId="2139B543" w:rsidR="00130894" w:rsidRPr="00504C00" w:rsidRDefault="00BF68C1" w:rsidP="0013089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>40.853,00</w:t>
            </w:r>
          </w:p>
        </w:tc>
        <w:tc>
          <w:tcPr>
            <w:tcW w:w="1701" w:type="dxa"/>
            <w:vAlign w:val="center"/>
          </w:tcPr>
          <w:p w14:paraId="20D8106F" w14:textId="39D9409A" w:rsidR="00130894" w:rsidRPr="00504C00" w:rsidRDefault="00BF68C1" w:rsidP="00BF6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B57B8" w:rsidRPr="00504C0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14:paraId="0C7E7FCE" w14:textId="77777777" w:rsidR="00DC2258" w:rsidRPr="00D757BB" w:rsidRDefault="00DC2258" w:rsidP="00DC2258">
      <w:pPr>
        <w:tabs>
          <w:tab w:val="left" w:pos="2464"/>
        </w:tabs>
        <w:jc w:val="both"/>
        <w:rPr>
          <w:rFonts w:ascii="Times New Roman" w:hAnsi="Times New Roman" w:cs="Times New Roman"/>
          <w:bCs/>
        </w:rPr>
      </w:pPr>
    </w:p>
    <w:p w14:paraId="6BF9AFC4" w14:textId="77777777" w:rsidR="00DC2258" w:rsidRPr="00D757BB" w:rsidRDefault="00DC2258" w:rsidP="00DC2258">
      <w:pPr>
        <w:tabs>
          <w:tab w:val="left" w:pos="2464"/>
        </w:tabs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  <w:bCs/>
        </w:rPr>
        <w:t>Naziv projekta:</w:t>
      </w:r>
      <w:r w:rsidRPr="00D757BB">
        <w:rPr>
          <w:rFonts w:ascii="Times New Roman" w:hAnsi="Times New Roman" w:cs="Times New Roman"/>
          <w:b/>
        </w:rPr>
        <w:t xml:space="preserve"> </w:t>
      </w:r>
      <w:r w:rsidRPr="00D757BB">
        <w:rPr>
          <w:rFonts w:ascii="Times New Roman" w:hAnsi="Times New Roman" w:cs="Times New Roman"/>
        </w:rPr>
        <w:t xml:space="preserve">Danube </w:t>
      </w:r>
      <w:proofErr w:type="spellStart"/>
      <w:r w:rsidRPr="00D757BB">
        <w:rPr>
          <w:rFonts w:ascii="Times New Roman" w:hAnsi="Times New Roman" w:cs="Times New Roman"/>
        </w:rPr>
        <w:t>Ruralscapes</w:t>
      </w:r>
      <w:proofErr w:type="spellEnd"/>
      <w:r w:rsidRPr="00D757BB">
        <w:rPr>
          <w:rFonts w:ascii="Times New Roman" w:hAnsi="Times New Roman" w:cs="Times New Roman"/>
        </w:rPr>
        <w:t xml:space="preserve"> - a Network </w:t>
      </w:r>
      <w:proofErr w:type="spellStart"/>
      <w:r w:rsidRPr="00D757BB">
        <w:rPr>
          <w:rFonts w:ascii="Times New Roman" w:hAnsi="Times New Roman" w:cs="Times New Roman"/>
        </w:rPr>
        <w:t>of</w:t>
      </w:r>
      <w:proofErr w:type="spellEnd"/>
      <w:r w:rsidRPr="00D757BB">
        <w:rPr>
          <w:rFonts w:ascii="Times New Roman" w:hAnsi="Times New Roman" w:cs="Times New Roman"/>
        </w:rPr>
        <w:t xml:space="preserve"> Professional </w:t>
      </w:r>
      <w:proofErr w:type="spellStart"/>
      <w:r w:rsidRPr="00D757BB">
        <w:rPr>
          <w:rFonts w:ascii="Times New Roman" w:hAnsi="Times New Roman" w:cs="Times New Roman"/>
        </w:rPr>
        <w:t>Support</w:t>
      </w:r>
      <w:proofErr w:type="spellEnd"/>
      <w:r w:rsidRPr="00D757BB">
        <w:rPr>
          <w:rFonts w:ascii="Times New Roman" w:hAnsi="Times New Roman" w:cs="Times New Roman"/>
        </w:rPr>
        <w:t xml:space="preserve"> for </w:t>
      </w:r>
      <w:proofErr w:type="spellStart"/>
      <w:r w:rsidRPr="00D757BB">
        <w:rPr>
          <w:rFonts w:ascii="Times New Roman" w:hAnsi="Times New Roman" w:cs="Times New Roman"/>
        </w:rPr>
        <w:t>Self-organized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Village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Clusters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Achieving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Sustainable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Heritage-based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Ruralscapes</w:t>
      </w:r>
      <w:proofErr w:type="spellEnd"/>
    </w:p>
    <w:p w14:paraId="64D8D94D" w14:textId="77777777" w:rsidR="00DC2258" w:rsidRPr="00D757BB" w:rsidRDefault="00DC2258" w:rsidP="00DC2258">
      <w:pPr>
        <w:spacing w:after="0"/>
        <w:jc w:val="both"/>
        <w:rPr>
          <w:rFonts w:ascii="Times New Roman" w:hAnsi="Times New Roman" w:cs="Times New Roman"/>
          <w:bCs/>
        </w:rPr>
      </w:pPr>
      <w:r w:rsidRPr="00D757BB">
        <w:rPr>
          <w:rFonts w:ascii="Times New Roman" w:hAnsi="Times New Roman" w:cs="Times New Roman"/>
        </w:rPr>
        <w:t xml:space="preserve">Opis projekta: </w:t>
      </w:r>
      <w:r w:rsidRPr="00D757BB">
        <w:rPr>
          <w:rFonts w:ascii="Times New Roman" w:hAnsi="Times New Roman" w:cs="Times New Roman"/>
          <w:bCs/>
        </w:rPr>
        <w:t xml:space="preserve">Arhitektonski fakultet Sveučilišta za tehnologiju i ekonomiju u Budimpešti (BME), u suradnji s partnerima iz konzorcija, razvija zajednički model planiranja ruralnih naselja u sklopu poziva </w:t>
      </w:r>
      <w:proofErr w:type="spellStart"/>
      <w:r w:rsidRPr="00D757BB">
        <w:rPr>
          <w:rFonts w:ascii="Times New Roman" w:hAnsi="Times New Roman" w:cs="Times New Roman"/>
          <w:bCs/>
        </w:rPr>
        <w:t>Interreg</w:t>
      </w:r>
      <w:proofErr w:type="spellEnd"/>
      <w:r w:rsidRPr="00D757BB">
        <w:rPr>
          <w:rFonts w:ascii="Times New Roman" w:hAnsi="Times New Roman" w:cs="Times New Roman"/>
          <w:bCs/>
        </w:rPr>
        <w:t xml:space="preserve"> Danube </w:t>
      </w:r>
      <w:proofErr w:type="spellStart"/>
      <w:r w:rsidRPr="00D757BB">
        <w:rPr>
          <w:rFonts w:ascii="Times New Roman" w:hAnsi="Times New Roman" w:cs="Times New Roman"/>
          <w:bCs/>
        </w:rPr>
        <w:t>Region</w:t>
      </w:r>
      <w:proofErr w:type="spellEnd"/>
      <w:r w:rsidRPr="00D757BB">
        <w:rPr>
          <w:rFonts w:ascii="Times New Roman" w:hAnsi="Times New Roman" w:cs="Times New Roman"/>
          <w:bCs/>
        </w:rPr>
        <w:t xml:space="preserve"> Programa, s fokusom na jačanje institucionalnih kapaciteta za teritorijalno i </w:t>
      </w:r>
      <w:proofErr w:type="spellStart"/>
      <w:r w:rsidRPr="00D757BB">
        <w:rPr>
          <w:rFonts w:ascii="Times New Roman" w:hAnsi="Times New Roman" w:cs="Times New Roman"/>
          <w:bCs/>
        </w:rPr>
        <w:t>makroregionalno</w:t>
      </w:r>
      <w:proofErr w:type="spellEnd"/>
      <w:r w:rsidRPr="00D757BB">
        <w:rPr>
          <w:rFonts w:ascii="Times New Roman" w:hAnsi="Times New Roman" w:cs="Times New Roman"/>
          <w:bCs/>
        </w:rPr>
        <w:t xml:space="preserve"> upravljanje (SO 4.2).</w:t>
      </w:r>
    </w:p>
    <w:p w14:paraId="6E155CC6" w14:textId="77777777" w:rsidR="00DC2258" w:rsidRPr="00D757BB" w:rsidRDefault="00DC2258" w:rsidP="00DC2258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14:paraId="44951728" w14:textId="77777777" w:rsidR="00DC2258" w:rsidRPr="00D757BB" w:rsidRDefault="00DC2258" w:rsidP="00DC2258">
      <w:pPr>
        <w:shd w:val="clear" w:color="auto" w:fill="FFFFFF" w:themeFill="background1"/>
        <w:jc w:val="both"/>
        <w:rPr>
          <w:rFonts w:ascii="Times New Roman" w:hAnsi="Times New Roman" w:cs="Times New Roman"/>
          <w:bCs/>
        </w:rPr>
      </w:pPr>
      <w:r w:rsidRPr="00D757BB">
        <w:rPr>
          <w:rFonts w:ascii="Times New Roman" w:hAnsi="Times New Roman" w:cs="Times New Roman"/>
        </w:rPr>
        <w:t>Nositelj projekta/uplatitelj sredstava: BME Sveučilište za tehnologiju i  ekonomiju u Budimpešti</w:t>
      </w:r>
    </w:p>
    <w:p w14:paraId="26A643DB" w14:textId="77777777" w:rsidR="00DC2258" w:rsidRPr="00D757BB" w:rsidRDefault="00DC2258" w:rsidP="00DC2258">
      <w:pPr>
        <w:tabs>
          <w:tab w:val="left" w:pos="2464"/>
        </w:tabs>
        <w:jc w:val="both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  <w:bCs/>
        </w:rPr>
        <w:t>Trajanje projekta</w:t>
      </w:r>
      <w:r w:rsidRPr="00D757BB">
        <w:rPr>
          <w:rFonts w:ascii="Times New Roman" w:hAnsi="Times New Roman" w:cs="Times New Roman"/>
          <w:b/>
        </w:rPr>
        <w:t xml:space="preserve">: </w:t>
      </w:r>
      <w:r w:rsidRPr="00D757BB">
        <w:rPr>
          <w:rFonts w:ascii="Times New Roman" w:hAnsi="Times New Roman" w:cs="Times New Roman"/>
          <w:bCs/>
        </w:rPr>
        <w:t>od 1. 4. 2025. do 1.10.2027.</w:t>
      </w:r>
    </w:p>
    <w:p w14:paraId="5385F8BB" w14:textId="77777777" w:rsidR="00DC2258" w:rsidRPr="00D757BB" w:rsidRDefault="00DC2258" w:rsidP="00DC2258">
      <w:pPr>
        <w:tabs>
          <w:tab w:val="left" w:pos="2464"/>
        </w:tabs>
        <w:jc w:val="both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  <w:bCs/>
        </w:rPr>
        <w:t>Ukupna ugovorena vrijednost projekta je</w:t>
      </w:r>
      <w:r w:rsidRPr="00D757BB">
        <w:rPr>
          <w:rFonts w:ascii="Times New Roman" w:hAnsi="Times New Roman" w:cs="Times New Roman"/>
          <w:b/>
        </w:rPr>
        <w:t>:</w:t>
      </w:r>
      <w:r w:rsidRPr="00D757BB">
        <w:rPr>
          <w:rFonts w:ascii="Times New Roman" w:hAnsi="Times New Roman" w:cs="Times New Roman"/>
          <w:bCs/>
        </w:rPr>
        <w:t xml:space="preserve">   1.775.635,00 eura.</w:t>
      </w:r>
    </w:p>
    <w:p w14:paraId="55A40569" w14:textId="7238A5D1" w:rsidR="00DC2258" w:rsidRPr="00D757BB" w:rsidRDefault="00DC2258" w:rsidP="00DC2258">
      <w:pPr>
        <w:tabs>
          <w:tab w:val="left" w:pos="2464"/>
        </w:tabs>
        <w:jc w:val="both"/>
        <w:rPr>
          <w:rFonts w:ascii="Times New Roman" w:hAnsi="Times New Roman" w:cs="Times New Roman"/>
          <w:bCs/>
        </w:rPr>
      </w:pPr>
      <w:r w:rsidRPr="00D757BB">
        <w:rPr>
          <w:rFonts w:ascii="Times New Roman" w:hAnsi="Times New Roman" w:cs="Times New Roman"/>
          <w:bCs/>
        </w:rPr>
        <w:t>Ukupna ugovorena vrijednost projekta za Fakultet:</w:t>
      </w:r>
      <w:r w:rsidRPr="00D757BB">
        <w:rPr>
          <w:rFonts w:ascii="Times New Roman" w:hAnsi="Times New Roman" w:cs="Times New Roman"/>
          <w:b/>
        </w:rPr>
        <w:t xml:space="preserve">   </w:t>
      </w:r>
      <w:r w:rsidRPr="00D757BB">
        <w:rPr>
          <w:rFonts w:ascii="Times New Roman" w:hAnsi="Times New Roman" w:cs="Times New Roman"/>
          <w:bCs/>
        </w:rPr>
        <w:t>101.</w:t>
      </w:r>
      <w:r w:rsidR="00337BE2" w:rsidRPr="00D757BB">
        <w:rPr>
          <w:rFonts w:ascii="Times New Roman" w:hAnsi="Times New Roman" w:cs="Times New Roman"/>
          <w:bCs/>
        </w:rPr>
        <w:t>0</w:t>
      </w:r>
      <w:r w:rsidRPr="00D757BB">
        <w:rPr>
          <w:rFonts w:ascii="Times New Roman" w:hAnsi="Times New Roman" w:cs="Times New Roman"/>
          <w:bCs/>
        </w:rPr>
        <w:t>00,00 eura.</w:t>
      </w:r>
    </w:p>
    <w:p w14:paraId="10706111" w14:textId="1EDEE56C" w:rsidR="00DC2258" w:rsidRPr="00D757BB" w:rsidRDefault="00DC2258" w:rsidP="00DC2258">
      <w:pPr>
        <w:tabs>
          <w:tab w:val="left" w:pos="2464"/>
        </w:tabs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Dodijeljeni iznos bespovratnih sredstava: 80.800,00 eura.</w:t>
      </w:r>
    </w:p>
    <w:p w14:paraId="68141E1F" w14:textId="6F2869FB" w:rsidR="00851CF6" w:rsidRPr="00D757BB" w:rsidRDefault="00851CF6" w:rsidP="00DC2258">
      <w:pPr>
        <w:tabs>
          <w:tab w:val="left" w:pos="2464"/>
        </w:tabs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U 2026. godini ukupno su planirana sredstva u iznosu od 44.380,00 eura.</w:t>
      </w:r>
    </w:p>
    <w:p w14:paraId="7CDD806B" w14:textId="147BEC21" w:rsidR="00CC47FE" w:rsidRPr="00D757BB" w:rsidRDefault="00851CF6" w:rsidP="00CC47FE">
      <w:pPr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Aktivnosti projekta u 2026. godini:</w:t>
      </w:r>
      <w:r w:rsidR="00CC47FE" w:rsidRPr="00D757BB">
        <w:rPr>
          <w:rFonts w:ascii="Times New Roman" w:hAnsi="Times New Roman" w:cs="Times New Roman"/>
        </w:rPr>
        <w:t xml:space="preserve">  Radionice i regionalni sastanci između projektnih partnera (PP) i pridruženih partnera (ASP) radi izrade akcijskih planova i uspostave strukture upravljanja ruralno-urbano-regionalnim prostorom za upravljanje izgrađenim ruralnim okolišem. Sveučilišne radionice u ruralnim područjima za izradu lokalnih vodiča o resursima koji definiraju ekosustave i moguće strukture upravljanja na lokacijama. Organizacija (mikro)regionalnih događanja s ciljem uključivanja civilnog društva, nevladinih organizacija i članova lokalnih zajednica u razvoj opcija temeljenih na baštini i održivosti.</w:t>
      </w:r>
    </w:p>
    <w:p w14:paraId="711E73BE" w14:textId="1DBEFA29" w:rsidR="00CC47FE" w:rsidRPr="00D757BB" w:rsidRDefault="00CC47FE" w:rsidP="00CC47FE">
      <w:pPr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U 2027. godini ukupno su planirana sredstva u iznosu od 40.853,00 eura.</w:t>
      </w:r>
    </w:p>
    <w:p w14:paraId="428FA87F" w14:textId="63016559" w:rsidR="00CC47FE" w:rsidRPr="00D757BB" w:rsidRDefault="00CC47FE" w:rsidP="00CC47FE">
      <w:pPr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Aktivnosti projekta u 2027. godini:</w:t>
      </w:r>
      <w:r w:rsidR="00F72595" w:rsidRPr="00D757BB">
        <w:rPr>
          <w:rFonts w:ascii="Times New Roman" w:hAnsi="Times New Roman" w:cs="Times New Roman"/>
        </w:rPr>
        <w:t xml:space="preserve"> </w:t>
      </w:r>
      <w:r w:rsidRPr="00D757BB">
        <w:rPr>
          <w:rFonts w:ascii="Times New Roman" w:hAnsi="Times New Roman" w:cs="Times New Roman"/>
        </w:rPr>
        <w:t>Participativna događanja s lokalnim civilnim društvom putem nevladinih organizacija i kulturnih institucija s ciljem zajedničkog definiranja načela koja će se primjenjivati u Vodičima za arhitekturu i razvoj identiteta. Izgradnja kapaciteta lokalnih općina i dionika za učinkovitu lokalnu primjenu Vodiča za arhitekturu i identitet. Istraživanje lokalnog stanovništva i dionika u ruralnim područjima radi razumljivosti preliminarne verzije Vodiča za arhitekturu i razvoj identiteta. Sveučilišni kampovi za izgradnju s ciljem testiranja razvojnih potencijala Vodiča u ruralnim selima kroz demonstraciju kako se nove građevine mogu uklopiti u ruralni krajobraz prema smjernicama iz vodiča. Lokalno mentorstvo dionika i pridruženih partnera (ASP) od strane stručnjaka u procesu razvoja i obnove baštine kako bi se testirala primjenjivost Vodiča za arhitekturu i identitet. Mentorstvo općina od strane stručnjaka u procesu regulacije i posredovanja u lokalnim projektima razvoja i obnove.</w:t>
      </w:r>
    </w:p>
    <w:p w14:paraId="6FD046F4" w14:textId="44A158EE" w:rsidR="00851CF6" w:rsidRPr="00D757BB" w:rsidRDefault="00851CF6" w:rsidP="00851C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lastRenderedPageBreak/>
        <w:t xml:space="preserve"> </w:t>
      </w:r>
    </w:p>
    <w:p w14:paraId="243F030A" w14:textId="77777777" w:rsidR="00851CF6" w:rsidRPr="00D757BB" w:rsidRDefault="00851CF6" w:rsidP="00851CF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A90466" w14:textId="42832853" w:rsidR="00DC2258" w:rsidRPr="00D757BB" w:rsidRDefault="00DC2258" w:rsidP="00DC2258">
      <w:pPr>
        <w:shd w:val="clear" w:color="auto" w:fill="D9D9D9" w:themeFill="background1" w:themeFillShade="D9"/>
        <w:spacing w:after="120"/>
        <w:jc w:val="both"/>
        <w:rPr>
          <w:rFonts w:ascii="Times New Roman" w:hAnsi="Times New Roman" w:cs="Times New Roman"/>
          <w:b/>
        </w:rPr>
      </w:pPr>
      <w:r w:rsidRPr="00D757BB">
        <w:rPr>
          <w:rFonts w:ascii="Times New Roman" w:eastAsia="Calibri" w:hAnsi="Times New Roman" w:cs="Times New Roman"/>
          <w:b/>
        </w:rPr>
        <w:t>A</w:t>
      </w:r>
      <w:r w:rsidR="0060420D">
        <w:rPr>
          <w:rFonts w:ascii="Times New Roman" w:eastAsia="Calibri" w:hAnsi="Times New Roman" w:cs="Times New Roman"/>
          <w:b/>
        </w:rPr>
        <w:t>679135</w:t>
      </w:r>
      <w:r w:rsidRPr="00D757BB">
        <w:rPr>
          <w:rFonts w:ascii="Times New Roman" w:eastAsia="Calibri" w:hAnsi="Times New Roman" w:cs="Times New Roman"/>
          <w:b/>
        </w:rPr>
        <w:t xml:space="preserve"> NOVI PODPROJEKT </w:t>
      </w:r>
      <w:proofErr w:type="spellStart"/>
      <w:r w:rsidRPr="00D757BB">
        <w:rPr>
          <w:rFonts w:ascii="Times New Roman" w:hAnsi="Times New Roman" w:cs="Times New Roman"/>
          <w:b/>
        </w:rPr>
        <w:t>Forensic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  <w:proofErr w:type="spellStart"/>
      <w:r w:rsidRPr="00D757BB">
        <w:rPr>
          <w:rFonts w:ascii="Times New Roman" w:hAnsi="Times New Roman" w:cs="Times New Roman"/>
          <w:b/>
        </w:rPr>
        <w:t>Structural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  <w:proofErr w:type="spellStart"/>
      <w:r w:rsidRPr="00D757BB">
        <w:rPr>
          <w:rFonts w:ascii="Times New Roman" w:hAnsi="Times New Roman" w:cs="Times New Roman"/>
          <w:b/>
        </w:rPr>
        <w:t>Engineering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  <w:proofErr w:type="spellStart"/>
      <w:r w:rsidRPr="00D757BB">
        <w:rPr>
          <w:rFonts w:ascii="Times New Roman" w:hAnsi="Times New Roman" w:cs="Times New Roman"/>
          <w:b/>
        </w:rPr>
        <w:t>database</w:t>
      </w:r>
      <w:proofErr w:type="spellEnd"/>
      <w:r w:rsidRPr="00D757BB">
        <w:rPr>
          <w:rFonts w:ascii="Times New Roman" w:hAnsi="Times New Roman" w:cs="Times New Roman"/>
          <w:b/>
        </w:rPr>
        <w:t xml:space="preserve"> for HEI </w:t>
      </w:r>
      <w:proofErr w:type="spellStart"/>
      <w:r w:rsidRPr="00D757BB">
        <w:rPr>
          <w:rFonts w:ascii="Times New Roman" w:hAnsi="Times New Roman" w:cs="Times New Roman"/>
          <w:b/>
        </w:rPr>
        <w:t>and</w:t>
      </w:r>
      <w:proofErr w:type="spellEnd"/>
      <w:r w:rsidRPr="00D757BB">
        <w:rPr>
          <w:rFonts w:ascii="Times New Roman" w:hAnsi="Times New Roman" w:cs="Times New Roman"/>
          <w:b/>
        </w:rPr>
        <w:t xml:space="preserve"> pilot </w:t>
      </w:r>
      <w:proofErr w:type="spellStart"/>
      <w:r w:rsidRPr="00D757BB">
        <w:rPr>
          <w:rFonts w:ascii="Times New Roman" w:hAnsi="Times New Roman" w:cs="Times New Roman"/>
          <w:b/>
        </w:rPr>
        <w:t>course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  <w:proofErr w:type="spellStart"/>
      <w:r w:rsidRPr="00D757BB">
        <w:rPr>
          <w:rFonts w:ascii="Times New Roman" w:hAnsi="Times New Roman" w:cs="Times New Roman"/>
          <w:b/>
        </w:rPr>
        <w:t>with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  <w:proofErr w:type="spellStart"/>
      <w:r w:rsidRPr="00D757BB">
        <w:rPr>
          <w:rFonts w:ascii="Times New Roman" w:hAnsi="Times New Roman" w:cs="Times New Roman"/>
          <w:b/>
        </w:rPr>
        <w:t>innovative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  <w:proofErr w:type="spellStart"/>
      <w:r w:rsidRPr="00D757BB">
        <w:rPr>
          <w:rFonts w:ascii="Times New Roman" w:hAnsi="Times New Roman" w:cs="Times New Roman"/>
          <w:b/>
        </w:rPr>
        <w:t>and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  <w:proofErr w:type="spellStart"/>
      <w:r w:rsidRPr="00D757BB">
        <w:rPr>
          <w:rFonts w:ascii="Times New Roman" w:hAnsi="Times New Roman" w:cs="Times New Roman"/>
          <w:b/>
        </w:rPr>
        <w:t>interactive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  <w:proofErr w:type="spellStart"/>
      <w:r w:rsidRPr="00D757BB">
        <w:rPr>
          <w:rFonts w:ascii="Times New Roman" w:hAnsi="Times New Roman" w:cs="Times New Roman"/>
          <w:b/>
        </w:rPr>
        <w:t>learning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  <w:proofErr w:type="spellStart"/>
      <w:r w:rsidRPr="00D757BB">
        <w:rPr>
          <w:rFonts w:ascii="Times New Roman" w:hAnsi="Times New Roman" w:cs="Times New Roman"/>
          <w:b/>
        </w:rPr>
        <w:t>methods</w:t>
      </w:r>
      <w:proofErr w:type="spellEnd"/>
      <w:r w:rsidRPr="00D757BB">
        <w:rPr>
          <w:rFonts w:ascii="Times New Roman" w:hAnsi="Times New Roman" w:cs="Times New Roman"/>
          <w:b/>
        </w:rPr>
        <w:t xml:space="preserve"> </w:t>
      </w:r>
    </w:p>
    <w:p w14:paraId="3B1A9120" w14:textId="77777777" w:rsidR="00DC2258" w:rsidRPr="00D757BB" w:rsidRDefault="00DC2258" w:rsidP="00DC2258">
      <w:pPr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</w:tblGrid>
      <w:tr w:rsidR="00130894" w:rsidRPr="00D757BB" w14:paraId="09ADB337" w14:textId="77777777" w:rsidTr="002B57B8">
        <w:trPr>
          <w:trHeight w:val="483"/>
          <w:jc w:val="center"/>
        </w:trPr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053E4AD3" w14:textId="79ED6882" w:rsidR="00130894" w:rsidRPr="00504C00" w:rsidRDefault="00130894" w:rsidP="0013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b/>
                <w:sz w:val="20"/>
                <w:szCs w:val="20"/>
              </w:rPr>
              <w:t>Aktivnost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41C93E18" w14:textId="60271278" w:rsidR="00130894" w:rsidRPr="00504C00" w:rsidRDefault="00130894" w:rsidP="0013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b/>
                <w:sz w:val="20"/>
                <w:szCs w:val="20"/>
              </w:rPr>
              <w:t>Plan 2026.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05FF675" w14:textId="50ABF70D" w:rsidR="00130894" w:rsidRPr="00504C00" w:rsidRDefault="00130894" w:rsidP="001308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b/>
                <w:sz w:val="20"/>
                <w:szCs w:val="20"/>
              </w:rPr>
              <w:t>Projekcija 2027.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5C7EDB3E" w14:textId="39C832DA" w:rsidR="00130894" w:rsidRPr="00504C00" w:rsidRDefault="00130894" w:rsidP="001308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b/>
                <w:sz w:val="20"/>
                <w:szCs w:val="20"/>
              </w:rPr>
              <w:t>Projekcija 2028.</w:t>
            </w:r>
          </w:p>
        </w:tc>
      </w:tr>
      <w:tr w:rsidR="00B80795" w:rsidRPr="00D757BB" w14:paraId="58528808" w14:textId="77777777" w:rsidTr="002B57B8">
        <w:trPr>
          <w:trHeight w:val="758"/>
          <w:jc w:val="center"/>
        </w:trPr>
        <w:tc>
          <w:tcPr>
            <w:tcW w:w="3402" w:type="dxa"/>
            <w:vAlign w:val="center"/>
          </w:tcPr>
          <w:p w14:paraId="35354087" w14:textId="47BCBA08" w:rsidR="00130894" w:rsidRPr="00504C00" w:rsidRDefault="00130894" w:rsidP="00130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0420D" w:rsidRPr="00504C00">
              <w:rPr>
                <w:rFonts w:ascii="Times New Roman" w:hAnsi="Times New Roman" w:cs="Times New Roman"/>
                <w:sz w:val="20"/>
                <w:szCs w:val="20"/>
              </w:rPr>
              <w:t>679135</w:t>
            </w: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14:paraId="67C108B7" w14:textId="56F95A20" w:rsidR="00130894" w:rsidRPr="00504C00" w:rsidRDefault="00130894" w:rsidP="001308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 xml:space="preserve"> NOVI PODPROJEKT</w:t>
            </w:r>
          </w:p>
        </w:tc>
        <w:tc>
          <w:tcPr>
            <w:tcW w:w="1701" w:type="dxa"/>
            <w:vAlign w:val="bottom"/>
          </w:tcPr>
          <w:p w14:paraId="7378361C" w14:textId="25EA9A73" w:rsidR="00130894" w:rsidRPr="00504C00" w:rsidRDefault="00B80795" w:rsidP="0013089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>12.760,00</w:t>
            </w:r>
          </w:p>
        </w:tc>
        <w:tc>
          <w:tcPr>
            <w:tcW w:w="1701" w:type="dxa"/>
            <w:vAlign w:val="bottom"/>
          </w:tcPr>
          <w:p w14:paraId="65C0C402" w14:textId="458C0D83" w:rsidR="00130894" w:rsidRPr="00504C00" w:rsidRDefault="00B80795" w:rsidP="0013089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>8.970,00</w:t>
            </w:r>
          </w:p>
        </w:tc>
        <w:tc>
          <w:tcPr>
            <w:tcW w:w="1701" w:type="dxa"/>
            <w:vAlign w:val="bottom"/>
          </w:tcPr>
          <w:p w14:paraId="2F2C7A09" w14:textId="4400463D" w:rsidR="00130894" w:rsidRPr="00504C00" w:rsidRDefault="00B80795" w:rsidP="00B80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B57B8" w:rsidRPr="00504C0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14:paraId="71396FCC" w14:textId="77777777" w:rsidR="00DC2258" w:rsidRPr="00D757BB" w:rsidRDefault="00DC2258" w:rsidP="00DC2258">
      <w:pPr>
        <w:jc w:val="both"/>
        <w:rPr>
          <w:rFonts w:ascii="Times New Roman" w:hAnsi="Times New Roman" w:cs="Times New Roman"/>
        </w:rPr>
      </w:pPr>
    </w:p>
    <w:p w14:paraId="4382DD98" w14:textId="77777777" w:rsidR="00DC2258" w:rsidRPr="00D757BB" w:rsidRDefault="00DC2258" w:rsidP="00DC2258">
      <w:pPr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 xml:space="preserve">Naziv projekta: </w:t>
      </w:r>
      <w:proofErr w:type="spellStart"/>
      <w:r w:rsidRPr="00D757BB">
        <w:rPr>
          <w:rFonts w:ascii="Times New Roman" w:hAnsi="Times New Roman" w:cs="Times New Roman"/>
        </w:rPr>
        <w:t>Forensic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Structural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Engineering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database</w:t>
      </w:r>
      <w:proofErr w:type="spellEnd"/>
      <w:r w:rsidRPr="00D757BB">
        <w:rPr>
          <w:rFonts w:ascii="Times New Roman" w:hAnsi="Times New Roman" w:cs="Times New Roman"/>
        </w:rPr>
        <w:t xml:space="preserve"> for HEI </w:t>
      </w:r>
      <w:proofErr w:type="spellStart"/>
      <w:r w:rsidRPr="00D757BB">
        <w:rPr>
          <w:rFonts w:ascii="Times New Roman" w:hAnsi="Times New Roman" w:cs="Times New Roman"/>
        </w:rPr>
        <w:t>and</w:t>
      </w:r>
      <w:proofErr w:type="spellEnd"/>
      <w:r w:rsidRPr="00D757BB">
        <w:rPr>
          <w:rFonts w:ascii="Times New Roman" w:hAnsi="Times New Roman" w:cs="Times New Roman"/>
        </w:rPr>
        <w:t xml:space="preserve"> pilot </w:t>
      </w:r>
      <w:proofErr w:type="spellStart"/>
      <w:r w:rsidRPr="00D757BB">
        <w:rPr>
          <w:rFonts w:ascii="Times New Roman" w:hAnsi="Times New Roman" w:cs="Times New Roman"/>
        </w:rPr>
        <w:t>course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with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innovative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and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interactive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learning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methods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</w:p>
    <w:p w14:paraId="0E7BED0F" w14:textId="77777777" w:rsidR="00DC2258" w:rsidRPr="00D757BB" w:rsidRDefault="00DC2258" w:rsidP="00DC2258">
      <w:pPr>
        <w:spacing w:after="0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 xml:space="preserve">Opis projekta: Kao sastavnica Sveučilišta Josipa Jurja Strossmayera u Osijeku, Građevinski i arhitektonski fakultet Osijek u suradnji s Pravnim fakultetom Osijek, provodi projekt u okviru EU ERASMUS+ programa i Ključne mjere KA220-HED Suradnička partnerstva u visokom obrazovanju, pod naslovom </w:t>
      </w:r>
      <w:proofErr w:type="spellStart"/>
      <w:r w:rsidRPr="00D757BB">
        <w:rPr>
          <w:rFonts w:ascii="Times New Roman" w:hAnsi="Times New Roman" w:cs="Times New Roman"/>
        </w:rPr>
        <w:t>Forensic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Structural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Engineering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database</w:t>
      </w:r>
      <w:proofErr w:type="spellEnd"/>
      <w:r w:rsidRPr="00D757BB">
        <w:rPr>
          <w:rFonts w:ascii="Times New Roman" w:hAnsi="Times New Roman" w:cs="Times New Roman"/>
        </w:rPr>
        <w:t xml:space="preserve"> for HEI </w:t>
      </w:r>
      <w:proofErr w:type="spellStart"/>
      <w:r w:rsidRPr="00D757BB">
        <w:rPr>
          <w:rFonts w:ascii="Times New Roman" w:hAnsi="Times New Roman" w:cs="Times New Roman"/>
        </w:rPr>
        <w:t>and</w:t>
      </w:r>
      <w:proofErr w:type="spellEnd"/>
      <w:r w:rsidRPr="00D757BB">
        <w:rPr>
          <w:rFonts w:ascii="Times New Roman" w:hAnsi="Times New Roman" w:cs="Times New Roman"/>
        </w:rPr>
        <w:t xml:space="preserve"> pilot </w:t>
      </w:r>
      <w:proofErr w:type="spellStart"/>
      <w:r w:rsidRPr="00D757BB">
        <w:rPr>
          <w:rFonts w:ascii="Times New Roman" w:hAnsi="Times New Roman" w:cs="Times New Roman"/>
        </w:rPr>
        <w:t>course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with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innovative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and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interactive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learning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methods</w:t>
      </w:r>
      <w:proofErr w:type="spellEnd"/>
      <w:r w:rsidRPr="00D757BB">
        <w:rPr>
          <w:rFonts w:ascii="Times New Roman" w:hAnsi="Times New Roman" w:cs="Times New Roman"/>
        </w:rPr>
        <w:t xml:space="preserve">, usmjerenog na interdisciplinarno obrazovanje stručnjaka u građevinarstvu s posebnim naglaskom na sudska vještačenja problema i pogrešaka u projektiranju i gradnji i njihovog otklanjanja, te primjenu građanskog i kaznenog prava, u obliku razvoja međunarodnog izbornog kolegija na europskoj razini. Ovaj je projekt pripremljen i pokrenut u suradnji s međunarodnim sveučilištima i ustanovama </w:t>
      </w:r>
      <w:proofErr w:type="spellStart"/>
      <w:r w:rsidRPr="00D757BB">
        <w:rPr>
          <w:rFonts w:ascii="Times New Roman" w:hAnsi="Times New Roman" w:cs="Times New Roman"/>
        </w:rPr>
        <w:t>Ruhr-Universität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Bochum</w:t>
      </w:r>
      <w:proofErr w:type="spellEnd"/>
      <w:r w:rsidRPr="00D757BB">
        <w:rPr>
          <w:rFonts w:ascii="Times New Roman" w:hAnsi="Times New Roman" w:cs="Times New Roman"/>
        </w:rPr>
        <w:t xml:space="preserve"> (Njemačka), </w:t>
      </w:r>
      <w:proofErr w:type="spellStart"/>
      <w:r w:rsidRPr="00D757BB">
        <w:rPr>
          <w:rFonts w:ascii="Times New Roman" w:hAnsi="Times New Roman" w:cs="Times New Roman"/>
        </w:rPr>
        <w:t>Universidade</w:t>
      </w:r>
      <w:proofErr w:type="spellEnd"/>
      <w:r w:rsidRPr="00D757BB">
        <w:rPr>
          <w:rFonts w:ascii="Times New Roman" w:hAnsi="Times New Roman" w:cs="Times New Roman"/>
        </w:rPr>
        <w:t xml:space="preserve"> de </w:t>
      </w:r>
      <w:proofErr w:type="spellStart"/>
      <w:r w:rsidRPr="00D757BB">
        <w:rPr>
          <w:rFonts w:ascii="Times New Roman" w:hAnsi="Times New Roman" w:cs="Times New Roman"/>
        </w:rPr>
        <w:t>Aveiro</w:t>
      </w:r>
      <w:proofErr w:type="spellEnd"/>
      <w:r w:rsidRPr="00D757BB">
        <w:rPr>
          <w:rFonts w:ascii="Times New Roman" w:hAnsi="Times New Roman" w:cs="Times New Roman"/>
        </w:rPr>
        <w:t xml:space="preserve"> (Portugal), Institut za </w:t>
      </w:r>
      <w:proofErr w:type="spellStart"/>
      <w:r w:rsidRPr="00D757BB">
        <w:rPr>
          <w:rFonts w:ascii="Times New Roman" w:hAnsi="Times New Roman" w:cs="Times New Roman"/>
        </w:rPr>
        <w:t>zemljotresno</w:t>
      </w:r>
      <w:proofErr w:type="spellEnd"/>
      <w:r w:rsidRPr="00D757BB">
        <w:rPr>
          <w:rFonts w:ascii="Times New Roman" w:hAnsi="Times New Roman" w:cs="Times New Roman"/>
        </w:rPr>
        <w:t xml:space="preserve"> inženjerstvo i inženjersku seizmologiju (Sjeverna Makedonija), </w:t>
      </w:r>
      <w:proofErr w:type="spellStart"/>
      <w:r w:rsidRPr="00D757BB">
        <w:rPr>
          <w:rFonts w:ascii="Times New Roman" w:hAnsi="Times New Roman" w:cs="Times New Roman"/>
        </w:rPr>
        <w:t>Istituto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Universitario</w:t>
      </w:r>
      <w:proofErr w:type="spellEnd"/>
      <w:r w:rsidRPr="00D757BB">
        <w:rPr>
          <w:rFonts w:ascii="Times New Roman" w:hAnsi="Times New Roman" w:cs="Times New Roman"/>
        </w:rPr>
        <w:t xml:space="preserve"> di </w:t>
      </w:r>
      <w:proofErr w:type="spellStart"/>
      <w:r w:rsidRPr="00D757BB">
        <w:rPr>
          <w:rFonts w:ascii="Times New Roman" w:hAnsi="Times New Roman" w:cs="Times New Roman"/>
        </w:rPr>
        <w:t>Studi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Superiori</w:t>
      </w:r>
      <w:proofErr w:type="spellEnd"/>
      <w:r w:rsidRPr="00D757BB">
        <w:rPr>
          <w:rFonts w:ascii="Times New Roman" w:hAnsi="Times New Roman" w:cs="Times New Roman"/>
        </w:rPr>
        <w:t xml:space="preserve"> di </w:t>
      </w:r>
      <w:proofErr w:type="spellStart"/>
      <w:r w:rsidRPr="00D757BB">
        <w:rPr>
          <w:rFonts w:ascii="Times New Roman" w:hAnsi="Times New Roman" w:cs="Times New Roman"/>
        </w:rPr>
        <w:t>Pavia</w:t>
      </w:r>
      <w:proofErr w:type="spellEnd"/>
      <w:r w:rsidRPr="00D757BB">
        <w:rPr>
          <w:rFonts w:ascii="Times New Roman" w:hAnsi="Times New Roman" w:cs="Times New Roman"/>
        </w:rPr>
        <w:t xml:space="preserve"> (Italija) i Bauhaus-</w:t>
      </w:r>
      <w:proofErr w:type="spellStart"/>
      <w:r w:rsidRPr="00D757BB">
        <w:rPr>
          <w:rFonts w:ascii="Times New Roman" w:hAnsi="Times New Roman" w:cs="Times New Roman"/>
        </w:rPr>
        <w:t>Universität</w:t>
      </w:r>
      <w:proofErr w:type="spellEnd"/>
      <w:r w:rsidRPr="00D757BB">
        <w:rPr>
          <w:rFonts w:ascii="Times New Roman" w:hAnsi="Times New Roman" w:cs="Times New Roman"/>
        </w:rPr>
        <w:t xml:space="preserve"> </w:t>
      </w:r>
      <w:proofErr w:type="spellStart"/>
      <w:r w:rsidRPr="00D757BB">
        <w:rPr>
          <w:rFonts w:ascii="Times New Roman" w:hAnsi="Times New Roman" w:cs="Times New Roman"/>
        </w:rPr>
        <w:t>Weimar</w:t>
      </w:r>
      <w:proofErr w:type="spellEnd"/>
      <w:r w:rsidRPr="00D757BB">
        <w:rPr>
          <w:rFonts w:ascii="Times New Roman" w:hAnsi="Times New Roman" w:cs="Times New Roman"/>
        </w:rPr>
        <w:t xml:space="preserve"> (Njemačka) koje je ujedno i ustanova nositelj projekta, a osječko sveučilište partnerska ustanova. Suradnja se odvija na više razina, uključujući izlaganja na znanstvenim skupovima i publikacije u časopisima, mentorstva i </w:t>
      </w:r>
      <w:proofErr w:type="spellStart"/>
      <w:r w:rsidRPr="00D757BB">
        <w:rPr>
          <w:rFonts w:ascii="Times New Roman" w:hAnsi="Times New Roman" w:cs="Times New Roman"/>
        </w:rPr>
        <w:t>komentorstva</w:t>
      </w:r>
      <w:proofErr w:type="spellEnd"/>
      <w:r w:rsidRPr="00D757BB">
        <w:rPr>
          <w:rFonts w:ascii="Times New Roman" w:hAnsi="Times New Roman" w:cs="Times New Roman"/>
        </w:rPr>
        <w:t xml:space="preserve"> diplomskih radova, uspostavljanje istraživačkih suradnji, radionice s vanjskim dionicima, kao što su stručnjaci i sudski vještaci, ujedno sa značajkama cjeloživotnog obrazovanja. Odabrani obrazovni pristup razvija se na temelju povratnih informacija prikupljenih izravno od stručnjaka iz gospodarstva, čime se osigurava usklađenost s potrebama tržišta rada. Projekt, koji će se provoditi od 1.9.2024. g. do 31.8.2025. g., također je u skladu sa Strategijom razvoja Sveučilišta Josipa Jurja Strossmayera u Osijeku 2021. – 2030. i Strategijom razvoja Građevinskog i arhitektonskog fakulteta Osijek 2023. - 2027. koje naglašavaju važnost međunarodne suradnje i razvoja obrazovnih pristupa. U rujnu 2024. g. održan je </w:t>
      </w:r>
      <w:proofErr w:type="spellStart"/>
      <w:r w:rsidRPr="00D757BB">
        <w:rPr>
          <w:rFonts w:ascii="Times New Roman" w:hAnsi="Times New Roman" w:cs="Times New Roman"/>
        </w:rPr>
        <w:t>kick-off</w:t>
      </w:r>
      <w:proofErr w:type="spellEnd"/>
      <w:r w:rsidRPr="00D757BB">
        <w:rPr>
          <w:rFonts w:ascii="Times New Roman" w:hAnsi="Times New Roman" w:cs="Times New Roman"/>
        </w:rPr>
        <w:t xml:space="preserve"> sastanak </w:t>
      </w:r>
      <w:proofErr w:type="spellStart"/>
      <w:r w:rsidRPr="00D757BB">
        <w:rPr>
          <w:rFonts w:ascii="Times New Roman" w:hAnsi="Times New Roman" w:cs="Times New Roman"/>
        </w:rPr>
        <w:t>kooordinatora</w:t>
      </w:r>
      <w:proofErr w:type="spellEnd"/>
      <w:r w:rsidRPr="00D757BB">
        <w:rPr>
          <w:rFonts w:ascii="Times New Roman" w:hAnsi="Times New Roman" w:cs="Times New Roman"/>
        </w:rPr>
        <w:t xml:space="preserve"> partnerskih sveučilišta, a koji je temelj svih daljnjih aktivnosti na projektu.</w:t>
      </w:r>
    </w:p>
    <w:p w14:paraId="43420DF3" w14:textId="77777777" w:rsidR="00DC2258" w:rsidRPr="00D757BB" w:rsidRDefault="00DC2258" w:rsidP="00DC2258">
      <w:pPr>
        <w:jc w:val="both"/>
        <w:rPr>
          <w:rFonts w:ascii="Times New Roman" w:hAnsi="Times New Roman" w:cs="Times New Roman"/>
        </w:rPr>
      </w:pPr>
    </w:p>
    <w:p w14:paraId="581DF147" w14:textId="77777777" w:rsidR="00DC2258" w:rsidRPr="00D757BB" w:rsidRDefault="00DC2258" w:rsidP="00DC2258">
      <w:pPr>
        <w:spacing w:after="120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Nositelj projekta/uplatitelj sredstava: Sveučilište „Bauhaus-</w:t>
      </w:r>
      <w:proofErr w:type="spellStart"/>
      <w:r w:rsidRPr="00D757BB">
        <w:rPr>
          <w:rFonts w:ascii="Times New Roman" w:hAnsi="Times New Roman" w:cs="Times New Roman"/>
        </w:rPr>
        <w:t>Universit</w:t>
      </w:r>
      <w:r w:rsidRPr="00D757BB">
        <w:rPr>
          <w:rFonts w:ascii="Times New Roman" w:hAnsi="Times New Roman" w:cs="Times New Roman"/>
          <w:lang w:val="de-DE"/>
        </w:rPr>
        <w:t>ät</w:t>
      </w:r>
      <w:proofErr w:type="spellEnd"/>
      <w:r w:rsidRPr="00D757BB">
        <w:rPr>
          <w:rFonts w:ascii="Times New Roman" w:hAnsi="Times New Roman" w:cs="Times New Roman"/>
          <w:lang w:val="de-DE"/>
        </w:rPr>
        <w:t xml:space="preserve"> Weimar“</w:t>
      </w:r>
    </w:p>
    <w:p w14:paraId="0FBE0E02" w14:textId="77777777" w:rsidR="00DC2258" w:rsidRPr="00D757BB" w:rsidRDefault="00DC2258" w:rsidP="00DC2258">
      <w:pPr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 xml:space="preserve">Trajanje projekta: od 1.9.2024. do 31.8.2027. </w:t>
      </w:r>
    </w:p>
    <w:p w14:paraId="092C14B5" w14:textId="77777777" w:rsidR="00DC2258" w:rsidRPr="00D757BB" w:rsidRDefault="00DC2258" w:rsidP="00DC2258">
      <w:pPr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Ukupna ugovorena vrijednost projekta: 400.000,00 eura.</w:t>
      </w:r>
    </w:p>
    <w:p w14:paraId="7B231D25" w14:textId="77777777" w:rsidR="00DC2258" w:rsidRPr="00D757BB" w:rsidRDefault="00DC2258" w:rsidP="00DC2258">
      <w:pPr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Ukupna ugovorena vrijednost projekta za Fakultet: 49.604,57 eura.</w:t>
      </w:r>
    </w:p>
    <w:p w14:paraId="0D2219E4" w14:textId="77777777" w:rsidR="00DC2258" w:rsidRPr="00D757BB" w:rsidRDefault="00DC2258" w:rsidP="00DC2258">
      <w:pPr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Dodijeljeni iznos bespovratnih sredstava: 49.500,00 eura.</w:t>
      </w:r>
    </w:p>
    <w:p w14:paraId="704806A2" w14:textId="1CE79FEF" w:rsidR="00DC2258" w:rsidRPr="00D757BB" w:rsidRDefault="00DC2258" w:rsidP="00DC2258">
      <w:pPr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U 2026. godini ukupno su planirana sredstva u iznosu od</w:t>
      </w:r>
      <w:r w:rsidR="00FD2E02" w:rsidRPr="00D757BB">
        <w:rPr>
          <w:rFonts w:ascii="Times New Roman" w:hAnsi="Times New Roman" w:cs="Times New Roman"/>
        </w:rPr>
        <w:t xml:space="preserve"> 12.760,00 eura.</w:t>
      </w:r>
    </w:p>
    <w:p w14:paraId="0D354F43" w14:textId="212538DD" w:rsidR="00FD2E02" w:rsidRPr="00D757BB" w:rsidRDefault="00F00B88" w:rsidP="00FD2E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lastRenderedPageBreak/>
        <w:t xml:space="preserve">Aktivnosti projekta u 2026. godini: </w:t>
      </w:r>
    </w:p>
    <w:p w14:paraId="2C032FAF" w14:textId="77777777" w:rsidR="00B80795" w:rsidRPr="00D757BB" w:rsidRDefault="00B80795" w:rsidP="00FD2E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1A461B" w14:textId="43BF72FF" w:rsidR="00FD2E02" w:rsidRPr="00D757BB" w:rsidRDefault="00FD2E02" w:rsidP="00FD2E02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Radni paket br. 4: Pilot kolegij forenzičkog inženjerstva u građevinarstvu (okupljanje različitih kompetencija i iskustava predavača s partnerskih ustanova s ciljem razvoja pilot kolegija iz forenzičkog inženjerstva u građevinarstvu na partnerskim ustanovama, kao i s ciljem dopunjavanja postojećeg kurikuluma diplomskog studija građevinarstva s otvorenom mogućnošću sudjelovanja za doktorande i stručnjake iz gospodarstva)</w:t>
      </w:r>
    </w:p>
    <w:p w14:paraId="48006541" w14:textId="0D50549C" w:rsidR="00FD2E02" w:rsidRPr="00D757BB" w:rsidRDefault="00FD2E02" w:rsidP="00FD2E02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Aktivnost 5: Oblikovanje i razvoj kolegija</w:t>
      </w:r>
    </w:p>
    <w:p w14:paraId="52395A96" w14:textId="04F6DB86" w:rsidR="00FD2E02" w:rsidRPr="00D757BB" w:rsidRDefault="00FD2E02" w:rsidP="00FD2E02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Aktivnost 6: Radionica</w:t>
      </w:r>
    </w:p>
    <w:p w14:paraId="7D54FC83" w14:textId="2F4CCA74" w:rsidR="00FD2E02" w:rsidRPr="00D757BB" w:rsidRDefault="00FD2E02" w:rsidP="00FD2E02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 xml:space="preserve">Aktivnost 7: Nastavni </w:t>
      </w:r>
      <w:proofErr w:type="spellStart"/>
      <w:r w:rsidRPr="00D757BB">
        <w:rPr>
          <w:rFonts w:ascii="Times New Roman" w:hAnsi="Times New Roman" w:cs="Times New Roman"/>
        </w:rPr>
        <w:t>materijal.i</w:t>
      </w:r>
      <w:proofErr w:type="spellEnd"/>
    </w:p>
    <w:p w14:paraId="40682D7E" w14:textId="6E74769A" w:rsidR="00FD2E02" w:rsidRPr="00D757BB" w:rsidRDefault="00FD2E02" w:rsidP="00FD2E02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Aktivnost 8: Izvođenje nastave</w:t>
      </w:r>
    </w:p>
    <w:p w14:paraId="5FE3E47F" w14:textId="77777777" w:rsidR="00FD2E02" w:rsidRPr="00D757BB" w:rsidRDefault="00FD2E02" w:rsidP="00FD2E02">
      <w:pPr>
        <w:jc w:val="both"/>
        <w:rPr>
          <w:rFonts w:ascii="Times New Roman" w:hAnsi="Times New Roman" w:cs="Times New Roman"/>
        </w:rPr>
      </w:pPr>
    </w:p>
    <w:p w14:paraId="00BC66B5" w14:textId="26F448F1" w:rsidR="00FD2E02" w:rsidRPr="00D757BB" w:rsidRDefault="00FD2E02" w:rsidP="00FD2E02">
      <w:pPr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U 2027. godini ukupno su planirana sredstva u iznosu od 8.970,00 eura.</w:t>
      </w:r>
    </w:p>
    <w:p w14:paraId="049F0A0A" w14:textId="66FBEFB4" w:rsidR="00530578" w:rsidRPr="00D757BB" w:rsidRDefault="00530578" w:rsidP="00FD2E02">
      <w:pPr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Aktivnosti projekta u 2027. godini:</w:t>
      </w:r>
    </w:p>
    <w:p w14:paraId="10265FD4" w14:textId="77777777" w:rsidR="00B80795" w:rsidRPr="00D757BB" w:rsidRDefault="00B80795" w:rsidP="00B80795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Radni paket br. 5: Primjeri najboljih praksi (razvijanje najboljih praksi za korištenje baze podataka forenzičkog inženjerstva u građevinarstvu u svakom od obrazovnih okruženja).</w:t>
      </w:r>
    </w:p>
    <w:p w14:paraId="2B371485" w14:textId="77777777" w:rsidR="00B80795" w:rsidRPr="00D757BB" w:rsidRDefault="00B80795" w:rsidP="00B80795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Aktivnost 9: Najbolje prakse i naučene lekcije (ankete i izvješće).</w:t>
      </w:r>
    </w:p>
    <w:p w14:paraId="7B1AF73F" w14:textId="77777777" w:rsidR="00B80795" w:rsidRPr="00D757BB" w:rsidRDefault="00B80795" w:rsidP="00B80795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Aktivnost 10: Radionica IV.</w:t>
      </w:r>
    </w:p>
    <w:p w14:paraId="548C3049" w14:textId="77777777" w:rsidR="00B80795" w:rsidRPr="00D757BB" w:rsidRDefault="00B80795" w:rsidP="00B80795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Radni paket br. 6: Prevladavanje jezičnih prepreka (unaprjeđenje pristupačnosti i diseminacija inovativnog obrazovnog pristupa razvijenog kroz pilot kolegij, s posebnim naglaskom na obrazovne „</w:t>
      </w:r>
      <w:proofErr w:type="spellStart"/>
      <w:r w:rsidRPr="00D757BB">
        <w:rPr>
          <w:rFonts w:ascii="Times New Roman" w:hAnsi="Times New Roman" w:cs="Times New Roman"/>
        </w:rPr>
        <w:t>Escape</w:t>
      </w:r>
      <w:proofErr w:type="spellEnd"/>
      <w:r w:rsidRPr="00D757BB">
        <w:rPr>
          <w:rFonts w:ascii="Times New Roman" w:hAnsi="Times New Roman" w:cs="Times New Roman"/>
        </w:rPr>
        <w:t xml:space="preserve"> Room-ove“ i ogledne primjere pripremljene na engleskom jeziku.).</w:t>
      </w:r>
    </w:p>
    <w:p w14:paraId="6A27B3B7" w14:textId="4490666A" w:rsidR="00B80795" w:rsidRDefault="00B80795" w:rsidP="00FD2E02">
      <w:pPr>
        <w:jc w:val="both"/>
        <w:rPr>
          <w:rFonts w:ascii="Times New Roman" w:hAnsi="Times New Roman" w:cs="Times New Roman"/>
          <w:color w:val="538135" w:themeColor="accent6" w:themeShade="BF"/>
        </w:rPr>
      </w:pPr>
    </w:p>
    <w:p w14:paraId="43041A8B" w14:textId="492D5EAF" w:rsidR="00657C56" w:rsidRDefault="00657C56" w:rsidP="00FD2E02">
      <w:pPr>
        <w:jc w:val="both"/>
        <w:rPr>
          <w:rFonts w:ascii="Times New Roman" w:hAnsi="Times New Roman" w:cs="Times New Roman"/>
          <w:color w:val="538135" w:themeColor="accent6" w:themeShade="BF"/>
        </w:rPr>
      </w:pPr>
    </w:p>
    <w:p w14:paraId="6C9646AC" w14:textId="77777777" w:rsidR="00657C56" w:rsidRPr="00D757BB" w:rsidRDefault="00657C56" w:rsidP="00FD2E02">
      <w:pPr>
        <w:jc w:val="both"/>
        <w:rPr>
          <w:rFonts w:ascii="Times New Roman" w:hAnsi="Times New Roman" w:cs="Times New Roman"/>
          <w:color w:val="538135" w:themeColor="accent6" w:themeShade="BF"/>
        </w:rPr>
      </w:pPr>
    </w:p>
    <w:p w14:paraId="25C8F97A" w14:textId="095B478E" w:rsidR="00DC2258" w:rsidRPr="00D757BB" w:rsidRDefault="00DC2258" w:rsidP="00DC2258">
      <w:pPr>
        <w:shd w:val="clear" w:color="auto" w:fill="D9D9D9" w:themeFill="background1" w:themeFillShade="D9"/>
        <w:tabs>
          <w:tab w:val="left" w:pos="2464"/>
        </w:tabs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  <w:b/>
        </w:rPr>
        <w:t>A</w:t>
      </w:r>
      <w:r w:rsidR="0060420D">
        <w:rPr>
          <w:rFonts w:ascii="Times New Roman" w:hAnsi="Times New Roman" w:cs="Times New Roman"/>
          <w:b/>
        </w:rPr>
        <w:t>679135</w:t>
      </w:r>
      <w:r w:rsidRPr="00D757BB">
        <w:rPr>
          <w:rFonts w:ascii="Times New Roman" w:hAnsi="Times New Roman" w:cs="Times New Roman"/>
          <w:b/>
        </w:rPr>
        <w:t xml:space="preserve"> Sinergija primjene inteligentnih metoda u procjeni ponašanja zgrada, elemenata i materijala i inovativna uporaba recikliranih građevinskih materijala zasnovana na eksperimentalnim i novim pristupima za uspostavu održivog životnog prostora</w:t>
      </w: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</w:tblGrid>
      <w:tr w:rsidR="00130894" w:rsidRPr="00D757BB" w14:paraId="25DCD6B9" w14:textId="77777777" w:rsidTr="00E8102B">
        <w:trPr>
          <w:trHeight w:val="483"/>
          <w:jc w:val="center"/>
        </w:trPr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2A177119" w14:textId="0EC48687" w:rsidR="00130894" w:rsidRPr="00504C00" w:rsidRDefault="00130894" w:rsidP="0013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b/>
                <w:sz w:val="20"/>
                <w:szCs w:val="20"/>
              </w:rPr>
              <w:t>Aktivnost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05A9343" w14:textId="05EDC63B" w:rsidR="00130894" w:rsidRPr="00504C00" w:rsidRDefault="00130894" w:rsidP="0013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b/>
                <w:sz w:val="20"/>
                <w:szCs w:val="20"/>
              </w:rPr>
              <w:t>Plan 2026.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DD0609D" w14:textId="0F2FAD69" w:rsidR="00130894" w:rsidRPr="00504C00" w:rsidRDefault="00130894" w:rsidP="001308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b/>
                <w:sz w:val="20"/>
                <w:szCs w:val="20"/>
              </w:rPr>
              <w:t>Projekcija 2027.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E171066" w14:textId="5E1DD8D0" w:rsidR="00130894" w:rsidRPr="00504C00" w:rsidRDefault="00130894" w:rsidP="001308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b/>
                <w:sz w:val="20"/>
                <w:szCs w:val="20"/>
              </w:rPr>
              <w:t>Projekcija 2028.</w:t>
            </w:r>
          </w:p>
        </w:tc>
      </w:tr>
      <w:tr w:rsidR="007E1568" w:rsidRPr="00D757BB" w14:paraId="13BCBA31" w14:textId="77777777" w:rsidTr="00E8102B">
        <w:trPr>
          <w:trHeight w:val="662"/>
          <w:jc w:val="center"/>
        </w:trPr>
        <w:tc>
          <w:tcPr>
            <w:tcW w:w="3402" w:type="dxa"/>
            <w:vAlign w:val="center"/>
          </w:tcPr>
          <w:p w14:paraId="1B484CDD" w14:textId="1C65CE8F" w:rsidR="00130894" w:rsidRPr="00504C00" w:rsidRDefault="00130894" w:rsidP="00130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0420D" w:rsidRPr="00504C00">
              <w:rPr>
                <w:rFonts w:ascii="Times New Roman" w:hAnsi="Times New Roman" w:cs="Times New Roman"/>
                <w:sz w:val="20"/>
                <w:szCs w:val="20"/>
              </w:rPr>
              <w:t>679135</w:t>
            </w: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  <w:p w14:paraId="24263D7E" w14:textId="3FB98909" w:rsidR="00130894" w:rsidRPr="00504C00" w:rsidRDefault="00130894" w:rsidP="001308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 xml:space="preserve"> NOVI PODPROJEKT</w:t>
            </w:r>
          </w:p>
        </w:tc>
        <w:tc>
          <w:tcPr>
            <w:tcW w:w="1701" w:type="dxa"/>
            <w:vAlign w:val="bottom"/>
          </w:tcPr>
          <w:p w14:paraId="6A11CCC8" w14:textId="1CA43925" w:rsidR="00130894" w:rsidRPr="00504C00" w:rsidRDefault="00130894" w:rsidP="0013089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>80.000,00</w:t>
            </w:r>
          </w:p>
        </w:tc>
        <w:tc>
          <w:tcPr>
            <w:tcW w:w="1701" w:type="dxa"/>
            <w:vAlign w:val="bottom"/>
          </w:tcPr>
          <w:p w14:paraId="47EA15D5" w14:textId="47939D13" w:rsidR="007E1568" w:rsidRPr="00504C00" w:rsidRDefault="007E1568" w:rsidP="007E1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B57B8" w:rsidRPr="00504C0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vAlign w:val="bottom"/>
          </w:tcPr>
          <w:p w14:paraId="7A546BE9" w14:textId="538A6F6A" w:rsidR="00130894" w:rsidRPr="00504C00" w:rsidRDefault="007E1568" w:rsidP="007E1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B57B8" w:rsidRPr="00504C0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14:paraId="4A3F96AF" w14:textId="77777777" w:rsidR="00DC2258" w:rsidRPr="00D757BB" w:rsidRDefault="00DC2258" w:rsidP="00DC2258">
      <w:pPr>
        <w:tabs>
          <w:tab w:val="left" w:pos="2464"/>
        </w:tabs>
        <w:jc w:val="both"/>
        <w:rPr>
          <w:rFonts w:ascii="Times New Roman" w:hAnsi="Times New Roman" w:cs="Times New Roman"/>
        </w:rPr>
      </w:pPr>
    </w:p>
    <w:p w14:paraId="048489D9" w14:textId="576F5515" w:rsidR="00DC2258" w:rsidRPr="00D757BB" w:rsidRDefault="00DC2258" w:rsidP="00DC2258">
      <w:pPr>
        <w:tabs>
          <w:tab w:val="left" w:pos="2464"/>
        </w:tabs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 xml:space="preserve">Naziv projekta: Sinergija primjene inteligentnih metoda u procjeni ponašanja zgrada, elemenata i materijala i inovativna uporaba recikliranih građevinskih materijala zasnovana na eksperimentalnim i novim pristupima za uspostavu održivog životnog prostora </w:t>
      </w:r>
    </w:p>
    <w:p w14:paraId="6BA90E3D" w14:textId="77777777" w:rsidR="00DC2258" w:rsidRPr="00D757BB" w:rsidRDefault="00DC2258" w:rsidP="00DC2258">
      <w:pPr>
        <w:tabs>
          <w:tab w:val="left" w:pos="2464"/>
        </w:tabs>
        <w:spacing w:after="0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 xml:space="preserve">Opis projekta: Jedan od rezultata projekta je svima dostupna web platforma s online bazom podataka o stanju zgrada, elemenata i materijala, koja će imati dovoljno veliku količinu podataka na kojoj će se moći primijeniti metode strojnog učenja (ML). Prikupljanje podataka provodit će se iz literature, ali i </w:t>
      </w:r>
      <w:proofErr w:type="spellStart"/>
      <w:r w:rsidRPr="00D757BB">
        <w:rPr>
          <w:rFonts w:ascii="Times New Roman" w:hAnsi="Times New Roman" w:cs="Times New Roman"/>
        </w:rPr>
        <w:t>in</w:t>
      </w:r>
      <w:proofErr w:type="spellEnd"/>
      <w:r w:rsidRPr="00D757BB">
        <w:rPr>
          <w:rFonts w:ascii="Times New Roman" w:hAnsi="Times New Roman" w:cs="Times New Roman"/>
        </w:rPr>
        <w:t xml:space="preserve"> situ u zemljama konzorcija pogođenima nedavnim potresom. Podatke će </w:t>
      </w:r>
      <w:proofErr w:type="spellStart"/>
      <w:r w:rsidRPr="00D757BB">
        <w:rPr>
          <w:rFonts w:ascii="Times New Roman" w:hAnsi="Times New Roman" w:cs="Times New Roman"/>
        </w:rPr>
        <w:t>in</w:t>
      </w:r>
      <w:proofErr w:type="spellEnd"/>
      <w:r w:rsidRPr="00D757BB">
        <w:rPr>
          <w:rFonts w:ascii="Times New Roman" w:hAnsi="Times New Roman" w:cs="Times New Roman"/>
        </w:rPr>
        <w:t xml:space="preserve"> situ prikupljati studenti i nastavno osoblje primjenom digitalnih alata, odnosno primjenom GIS karata i aplikacije za unos parametara neophodnih za analize podataka, a koje će se izraditi u sklopu projekta te koje će studenti i osoblje moći instalirati na svoje mobitele. Analiza podataka iz baze primjenom </w:t>
      </w:r>
      <w:proofErr w:type="spellStart"/>
      <w:r w:rsidRPr="00D757BB">
        <w:rPr>
          <w:rFonts w:ascii="Times New Roman" w:hAnsi="Times New Roman" w:cs="Times New Roman"/>
        </w:rPr>
        <w:t>predikcijskih</w:t>
      </w:r>
      <w:proofErr w:type="spellEnd"/>
      <w:r w:rsidRPr="00D757BB">
        <w:rPr>
          <w:rFonts w:ascii="Times New Roman" w:hAnsi="Times New Roman" w:cs="Times New Roman"/>
        </w:rPr>
        <w:t xml:space="preserve"> metoda rezultirat će izrađenim modulima za predikciju oštećenja zgrada, a primjenom metoda strojnog učenja </w:t>
      </w:r>
      <w:r w:rsidRPr="00D757BB">
        <w:rPr>
          <w:rFonts w:ascii="Times New Roman" w:hAnsi="Times New Roman" w:cs="Times New Roman"/>
        </w:rPr>
        <w:lastRenderedPageBreak/>
        <w:t xml:space="preserve">nosivosti elemenata zgrada (zidova i/ili stupova) i čvrstoće materijala te procjenom potresne </w:t>
      </w:r>
      <w:proofErr w:type="spellStart"/>
      <w:r w:rsidRPr="00D757BB">
        <w:rPr>
          <w:rFonts w:ascii="Times New Roman" w:hAnsi="Times New Roman" w:cs="Times New Roman"/>
        </w:rPr>
        <w:t>oštetljivosti</w:t>
      </w:r>
      <w:proofErr w:type="spellEnd"/>
      <w:r w:rsidRPr="00D757BB">
        <w:rPr>
          <w:rFonts w:ascii="Times New Roman" w:hAnsi="Times New Roman" w:cs="Times New Roman"/>
        </w:rPr>
        <w:t xml:space="preserve"> i procjenom potresnog rizika. U sklopu projekta provest će se i ispitivanja novih recikliranih građevnih materijala - </w:t>
      </w:r>
      <w:proofErr w:type="spellStart"/>
      <w:r w:rsidRPr="00D757BB">
        <w:rPr>
          <w:rFonts w:ascii="Times New Roman" w:hAnsi="Times New Roman" w:cs="Times New Roman"/>
        </w:rPr>
        <w:t>biomorta</w:t>
      </w:r>
      <w:proofErr w:type="spellEnd"/>
      <w:r w:rsidRPr="00D757BB">
        <w:rPr>
          <w:rFonts w:ascii="Times New Roman" w:hAnsi="Times New Roman" w:cs="Times New Roman"/>
        </w:rPr>
        <w:t xml:space="preserve"> za koji će se koristiti otpadni pepeo iz biomase te reciklirane opeke iz </w:t>
      </w:r>
      <w:proofErr w:type="spellStart"/>
      <w:r w:rsidRPr="00D757BB">
        <w:rPr>
          <w:rFonts w:ascii="Times New Roman" w:hAnsi="Times New Roman" w:cs="Times New Roman"/>
        </w:rPr>
        <w:t>građ</w:t>
      </w:r>
      <w:proofErr w:type="spellEnd"/>
      <w:r w:rsidRPr="00D757BB">
        <w:rPr>
          <w:rFonts w:ascii="Times New Roman" w:hAnsi="Times New Roman" w:cs="Times New Roman"/>
        </w:rPr>
        <w:t>. otpada od potresa u Petrinji.</w:t>
      </w:r>
    </w:p>
    <w:p w14:paraId="4F943425" w14:textId="77777777" w:rsidR="00DC2258" w:rsidRPr="00D757BB" w:rsidRDefault="00DC2258" w:rsidP="00DC2258">
      <w:pPr>
        <w:tabs>
          <w:tab w:val="left" w:pos="2464"/>
        </w:tabs>
        <w:spacing w:after="0"/>
        <w:jc w:val="both"/>
        <w:rPr>
          <w:rFonts w:ascii="Times New Roman" w:hAnsi="Times New Roman" w:cs="Times New Roman"/>
        </w:rPr>
      </w:pPr>
    </w:p>
    <w:p w14:paraId="03A13E32" w14:textId="77777777" w:rsidR="00DC2258" w:rsidRPr="00D757BB" w:rsidRDefault="00DC2258" w:rsidP="00DC2258">
      <w:pPr>
        <w:tabs>
          <w:tab w:val="left" w:pos="2464"/>
        </w:tabs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Nositelj projekta/uplatitelj sredstava: Sveučilište Josipa Jurja Strossmayera u Osijeku. Sveučilište Josipa Jurja Strossmayera u Osijeku će doznačivati sredstva Građevinskom i arhitektonskom fakultetu Osijek. Građevinski i arhitektonski fakultet Osijek je ispred Sveučilišta Josipa Jurja Strossmayera u Osijeku</w:t>
      </w:r>
      <w:r w:rsidRPr="00D757BB">
        <w:rPr>
          <w:rFonts w:ascii="Times New Roman" w:hAnsi="Times New Roman" w:cs="Times New Roman"/>
          <w:bCs/>
        </w:rPr>
        <w:t xml:space="preserve"> koordinator projekta  "IM4StEM", koji je odabran za financiranje u sklopu programa </w:t>
      </w:r>
      <w:proofErr w:type="spellStart"/>
      <w:r w:rsidRPr="00D757BB">
        <w:rPr>
          <w:rFonts w:ascii="Times New Roman" w:hAnsi="Times New Roman" w:cs="Times New Roman"/>
        </w:rPr>
        <w:t>Erasmus</w:t>
      </w:r>
      <w:proofErr w:type="spellEnd"/>
      <w:r w:rsidRPr="00D757BB">
        <w:rPr>
          <w:rFonts w:ascii="Times New Roman" w:hAnsi="Times New Roman" w:cs="Times New Roman"/>
        </w:rPr>
        <w:t>+ za 2023. g. za Ključnu aktivnost 2 u području visokog obrazovanja.</w:t>
      </w:r>
    </w:p>
    <w:p w14:paraId="132CAAAF" w14:textId="77777777" w:rsidR="00BA4453" w:rsidRPr="00D757BB" w:rsidRDefault="00BA4453" w:rsidP="00DC2258">
      <w:pPr>
        <w:tabs>
          <w:tab w:val="left" w:pos="2464"/>
        </w:tabs>
        <w:jc w:val="both"/>
        <w:rPr>
          <w:rFonts w:ascii="Times New Roman" w:hAnsi="Times New Roman" w:cs="Times New Roman"/>
        </w:rPr>
      </w:pPr>
    </w:p>
    <w:p w14:paraId="5BDBB3F8" w14:textId="651FE1F7" w:rsidR="00DC2258" w:rsidRPr="00D757BB" w:rsidRDefault="00DC2258" w:rsidP="00DC2258">
      <w:pPr>
        <w:tabs>
          <w:tab w:val="left" w:pos="2464"/>
        </w:tabs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Trajanje projekta je od 1.9. 2023. do 31.8.2026.</w:t>
      </w:r>
    </w:p>
    <w:p w14:paraId="16940697" w14:textId="77777777" w:rsidR="00DC2258" w:rsidRPr="00D757BB" w:rsidRDefault="00DC2258" w:rsidP="00DC2258">
      <w:pPr>
        <w:tabs>
          <w:tab w:val="left" w:pos="2464"/>
        </w:tabs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Ukupna ugovorena vrijednost projekta: 400.000,00 eura.</w:t>
      </w:r>
    </w:p>
    <w:p w14:paraId="47CD8BFF" w14:textId="77777777" w:rsidR="00DC2258" w:rsidRPr="00D757BB" w:rsidRDefault="00DC2258" w:rsidP="00DC2258">
      <w:pPr>
        <w:tabs>
          <w:tab w:val="left" w:pos="2464"/>
        </w:tabs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 xml:space="preserve">Ukupna ugovorena vrijednost projekta za Fakultet je: 95.017,20 eura. </w:t>
      </w:r>
    </w:p>
    <w:p w14:paraId="338097DE" w14:textId="77777777" w:rsidR="00DC2258" w:rsidRPr="00D757BB" w:rsidRDefault="00DC2258" w:rsidP="00DC2258">
      <w:pPr>
        <w:tabs>
          <w:tab w:val="left" w:pos="2464"/>
        </w:tabs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 xml:space="preserve">Dodijeljeni iznos bespovratnih sredstava: </w:t>
      </w:r>
      <w:r w:rsidRPr="00D757BB">
        <w:rPr>
          <w:rFonts w:ascii="Times New Roman" w:hAnsi="Times New Roman" w:cs="Times New Roman"/>
          <w:bCs/>
        </w:rPr>
        <w:t xml:space="preserve"> 95.017,20.</w:t>
      </w:r>
    </w:p>
    <w:p w14:paraId="4787B1BD" w14:textId="373204C8" w:rsidR="00F00B88" w:rsidRPr="00D757BB" w:rsidRDefault="00DC2258" w:rsidP="00F00B88">
      <w:pPr>
        <w:tabs>
          <w:tab w:val="left" w:pos="2464"/>
        </w:tabs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 xml:space="preserve">U 2026. godini ukupno su </w:t>
      </w:r>
      <w:r w:rsidR="00F00B88" w:rsidRPr="00D757BB">
        <w:rPr>
          <w:rFonts w:ascii="Times New Roman" w:hAnsi="Times New Roman" w:cs="Times New Roman"/>
        </w:rPr>
        <w:t xml:space="preserve">planirani troškovi provedbe projekta iznose 80,000,00 </w:t>
      </w:r>
      <w:r w:rsidR="007E1568" w:rsidRPr="00D757BB">
        <w:rPr>
          <w:rFonts w:ascii="Times New Roman" w:hAnsi="Times New Roman" w:cs="Times New Roman"/>
        </w:rPr>
        <w:t>eura.</w:t>
      </w:r>
    </w:p>
    <w:p w14:paraId="73D9F681" w14:textId="1E53D8C6" w:rsidR="00F00B88" w:rsidRPr="00D757BB" w:rsidRDefault="00DC2258" w:rsidP="007E1568">
      <w:pPr>
        <w:tabs>
          <w:tab w:val="left" w:pos="2464"/>
        </w:tabs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Aktivnosti projekta u 2026. godini:</w:t>
      </w:r>
      <w:r w:rsidR="00F00B88" w:rsidRPr="00D757BB">
        <w:rPr>
          <w:rFonts w:ascii="Times New Roman" w:hAnsi="Times New Roman" w:cs="Times New Roman"/>
        </w:rPr>
        <w:t xml:space="preserve"> </w:t>
      </w:r>
    </w:p>
    <w:p w14:paraId="2C6EAD76" w14:textId="73FAA834" w:rsidR="00F00B88" w:rsidRPr="00D757BB" w:rsidRDefault="00F00B88" w:rsidP="007E1568">
      <w:pPr>
        <w:pStyle w:val="Odlomakpopisa"/>
        <w:numPr>
          <w:ilvl w:val="0"/>
          <w:numId w:val="29"/>
        </w:numPr>
        <w:tabs>
          <w:tab w:val="left" w:pos="2464"/>
        </w:tabs>
        <w:spacing w:after="160" w:line="36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 xml:space="preserve">Prijenosi sredstava partnerima na projektu </w:t>
      </w:r>
    </w:p>
    <w:p w14:paraId="2D01454F" w14:textId="77777777" w:rsidR="00F00B88" w:rsidRPr="00D757BB" w:rsidRDefault="00F00B88" w:rsidP="00F00B88">
      <w:pPr>
        <w:pStyle w:val="Odlomakpopisa"/>
        <w:numPr>
          <w:ilvl w:val="0"/>
          <w:numId w:val="29"/>
        </w:numPr>
        <w:tabs>
          <w:tab w:val="left" w:pos="2464"/>
        </w:tabs>
        <w:spacing w:after="160" w:line="36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Project Management</w:t>
      </w:r>
    </w:p>
    <w:p w14:paraId="625D6608" w14:textId="064232A5" w:rsidR="00747AE1" w:rsidRDefault="00F00B88" w:rsidP="00504C00">
      <w:pPr>
        <w:pStyle w:val="Odlomakpopisa"/>
        <w:numPr>
          <w:ilvl w:val="0"/>
          <w:numId w:val="29"/>
        </w:numPr>
        <w:tabs>
          <w:tab w:val="left" w:pos="2464"/>
        </w:tabs>
        <w:spacing w:after="160" w:line="36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Inovativnost u prevenciji, odlaganju i oporabi građevinskog otpad</w:t>
      </w:r>
    </w:p>
    <w:p w14:paraId="349DA1E8" w14:textId="77777777" w:rsidR="00657C56" w:rsidRPr="00504C00" w:rsidRDefault="00657C56" w:rsidP="00504C00">
      <w:pPr>
        <w:pStyle w:val="Odlomakpopisa"/>
        <w:numPr>
          <w:ilvl w:val="0"/>
          <w:numId w:val="29"/>
        </w:numPr>
        <w:tabs>
          <w:tab w:val="left" w:pos="2464"/>
        </w:tabs>
        <w:spacing w:after="160" w:line="360" w:lineRule="auto"/>
        <w:jc w:val="both"/>
        <w:rPr>
          <w:rFonts w:ascii="Times New Roman" w:hAnsi="Times New Roman" w:cs="Times New Roman"/>
        </w:rPr>
      </w:pPr>
    </w:p>
    <w:p w14:paraId="4120F523" w14:textId="021D2197" w:rsidR="00DC2258" w:rsidRPr="00D757BB" w:rsidRDefault="00DC2258" w:rsidP="00DC2258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</w:rPr>
      </w:pPr>
      <w:r w:rsidRPr="00D757BB">
        <w:rPr>
          <w:rFonts w:ascii="Times New Roman" w:eastAsia="Calibri" w:hAnsi="Times New Roman" w:cs="Times New Roman"/>
          <w:b/>
        </w:rPr>
        <w:t>A</w:t>
      </w:r>
      <w:r w:rsidR="0060420D">
        <w:rPr>
          <w:rFonts w:ascii="Times New Roman" w:eastAsia="Calibri" w:hAnsi="Times New Roman" w:cs="Times New Roman"/>
          <w:b/>
        </w:rPr>
        <w:t>679135</w:t>
      </w:r>
      <w:r w:rsidRPr="00D757BB">
        <w:rPr>
          <w:rFonts w:ascii="Times New Roman" w:eastAsia="Calibri" w:hAnsi="Times New Roman" w:cs="Times New Roman"/>
          <w:b/>
        </w:rPr>
        <w:t xml:space="preserve"> NOVI PODPROJEKT </w:t>
      </w:r>
      <w:r w:rsidRPr="00D757BB">
        <w:rPr>
          <w:rFonts w:ascii="Times New Roman" w:hAnsi="Times New Roman" w:cs="Times New Roman"/>
          <w:b/>
        </w:rPr>
        <w:t xml:space="preserve">Razvoj inovativnih zelenih kompozitnih materijala i </w:t>
      </w:r>
      <w:proofErr w:type="spellStart"/>
      <w:r w:rsidRPr="00D757BB">
        <w:rPr>
          <w:rFonts w:ascii="Times New Roman" w:hAnsi="Times New Roman" w:cs="Times New Roman"/>
          <w:b/>
        </w:rPr>
        <w:t>predgotovljenih</w:t>
      </w:r>
      <w:proofErr w:type="spellEnd"/>
      <w:r w:rsidRPr="00D757BB">
        <w:rPr>
          <w:rFonts w:ascii="Times New Roman" w:hAnsi="Times New Roman" w:cs="Times New Roman"/>
          <w:b/>
        </w:rPr>
        <w:t xml:space="preserve"> elemenata za pasivne /</w:t>
      </w:r>
      <w:proofErr w:type="spellStart"/>
      <w:r w:rsidRPr="00D757BB">
        <w:rPr>
          <w:rFonts w:ascii="Times New Roman" w:hAnsi="Times New Roman" w:cs="Times New Roman"/>
          <w:b/>
        </w:rPr>
        <w:t>niskoenergetske</w:t>
      </w:r>
      <w:proofErr w:type="spellEnd"/>
      <w:r w:rsidRPr="00D757BB">
        <w:rPr>
          <w:rFonts w:ascii="Times New Roman" w:hAnsi="Times New Roman" w:cs="Times New Roman"/>
          <w:b/>
        </w:rPr>
        <w:t xml:space="preserve"> kuće i modularnu gradnju  </w:t>
      </w: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</w:tblGrid>
      <w:tr w:rsidR="00130894" w:rsidRPr="00504C00" w14:paraId="6A32A75C" w14:textId="77777777" w:rsidTr="00E8102B">
        <w:trPr>
          <w:trHeight w:val="483"/>
          <w:jc w:val="center"/>
        </w:trPr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28692000" w14:textId="3FE15048" w:rsidR="00130894" w:rsidRPr="00504C00" w:rsidRDefault="00130894" w:rsidP="0013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b/>
                <w:sz w:val="20"/>
                <w:szCs w:val="20"/>
              </w:rPr>
              <w:t>Aktivnost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3FD6322" w14:textId="2426F87E" w:rsidR="00130894" w:rsidRPr="00504C00" w:rsidRDefault="00130894" w:rsidP="0013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b/>
                <w:sz w:val="20"/>
                <w:szCs w:val="20"/>
              </w:rPr>
              <w:t>Plan 2026.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AD105F7" w14:textId="58E7B92F" w:rsidR="00130894" w:rsidRPr="00504C00" w:rsidRDefault="00130894" w:rsidP="001308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b/>
                <w:sz w:val="20"/>
                <w:szCs w:val="20"/>
              </w:rPr>
              <w:t>Projekcija 2027.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FDE9CD1" w14:textId="4EA44DB9" w:rsidR="00130894" w:rsidRPr="00504C00" w:rsidRDefault="00130894" w:rsidP="001308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b/>
                <w:sz w:val="20"/>
                <w:szCs w:val="20"/>
              </w:rPr>
              <w:t>Projekcija 2028.</w:t>
            </w:r>
          </w:p>
        </w:tc>
      </w:tr>
      <w:tr w:rsidR="00356A42" w:rsidRPr="00504C00" w14:paraId="3E0CCFE6" w14:textId="77777777" w:rsidTr="00E8102B">
        <w:trPr>
          <w:trHeight w:val="689"/>
          <w:jc w:val="center"/>
        </w:trPr>
        <w:tc>
          <w:tcPr>
            <w:tcW w:w="3402" w:type="dxa"/>
            <w:vAlign w:val="center"/>
          </w:tcPr>
          <w:p w14:paraId="7BD6ACC8" w14:textId="0835714F" w:rsidR="00130894" w:rsidRPr="00504C00" w:rsidRDefault="00130894" w:rsidP="00130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0420D" w:rsidRPr="00504C00">
              <w:rPr>
                <w:rFonts w:ascii="Times New Roman" w:hAnsi="Times New Roman" w:cs="Times New Roman"/>
                <w:sz w:val="20"/>
                <w:szCs w:val="20"/>
              </w:rPr>
              <w:t>679135</w:t>
            </w: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14:paraId="344B5F6C" w14:textId="75AF6426" w:rsidR="00130894" w:rsidRPr="00504C00" w:rsidRDefault="00130894" w:rsidP="001308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 xml:space="preserve"> NOVI PODPROJEKT</w:t>
            </w:r>
          </w:p>
        </w:tc>
        <w:tc>
          <w:tcPr>
            <w:tcW w:w="1701" w:type="dxa"/>
            <w:vAlign w:val="bottom"/>
          </w:tcPr>
          <w:p w14:paraId="4A987465" w14:textId="236FA613" w:rsidR="00130894" w:rsidRPr="00504C00" w:rsidRDefault="00356A42" w:rsidP="0013089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>28.829,00</w:t>
            </w:r>
          </w:p>
        </w:tc>
        <w:tc>
          <w:tcPr>
            <w:tcW w:w="1701" w:type="dxa"/>
            <w:vAlign w:val="bottom"/>
          </w:tcPr>
          <w:p w14:paraId="55B62F71" w14:textId="69443780" w:rsidR="00130894" w:rsidRPr="00504C00" w:rsidRDefault="00356A42" w:rsidP="0035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B57B8" w:rsidRPr="00504C0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vAlign w:val="bottom"/>
          </w:tcPr>
          <w:p w14:paraId="4946D958" w14:textId="449AE728" w:rsidR="00130894" w:rsidRPr="00504C00" w:rsidRDefault="00356A42" w:rsidP="0035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B57B8" w:rsidRPr="00504C0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14:paraId="0C90769C" w14:textId="77777777" w:rsidR="00DC2258" w:rsidRPr="00504C00" w:rsidRDefault="00DC2258" w:rsidP="00DC225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D230029" w14:textId="77777777" w:rsidR="00DC2258" w:rsidRPr="00D757BB" w:rsidRDefault="00DC2258" w:rsidP="00DC2258">
      <w:pPr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 xml:space="preserve">Naziv projekta: Razvoj inovativnih zelenih kompozitnih materijala i </w:t>
      </w:r>
      <w:proofErr w:type="spellStart"/>
      <w:r w:rsidRPr="00D757BB">
        <w:rPr>
          <w:rFonts w:ascii="Times New Roman" w:hAnsi="Times New Roman" w:cs="Times New Roman"/>
        </w:rPr>
        <w:t>predgotovljenih</w:t>
      </w:r>
      <w:proofErr w:type="spellEnd"/>
      <w:r w:rsidRPr="00D757BB">
        <w:rPr>
          <w:rFonts w:ascii="Times New Roman" w:hAnsi="Times New Roman" w:cs="Times New Roman"/>
        </w:rPr>
        <w:t xml:space="preserve"> elemenata za pasivne /</w:t>
      </w:r>
      <w:proofErr w:type="spellStart"/>
      <w:r w:rsidRPr="00D757BB">
        <w:rPr>
          <w:rFonts w:ascii="Times New Roman" w:hAnsi="Times New Roman" w:cs="Times New Roman"/>
        </w:rPr>
        <w:t>niskoenergetske</w:t>
      </w:r>
      <w:proofErr w:type="spellEnd"/>
      <w:r w:rsidRPr="00D757BB">
        <w:rPr>
          <w:rFonts w:ascii="Times New Roman" w:hAnsi="Times New Roman" w:cs="Times New Roman"/>
        </w:rPr>
        <w:t xml:space="preserve"> kuće i modularnu gradnju  </w:t>
      </w:r>
    </w:p>
    <w:p w14:paraId="62C9F54A" w14:textId="77777777" w:rsidR="00DC2258" w:rsidRPr="00D757BB" w:rsidRDefault="00DC2258" w:rsidP="00DC2258">
      <w:pPr>
        <w:spacing w:after="0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 xml:space="preserve">Opis projekta: Glavni cilj je uspostaviti laboratorijsko okruženje za ispitivanje i validaciju osnovnih mješavina betona s </w:t>
      </w:r>
      <w:proofErr w:type="spellStart"/>
      <w:r w:rsidRPr="00D757BB">
        <w:rPr>
          <w:rFonts w:ascii="Times New Roman" w:hAnsi="Times New Roman" w:cs="Times New Roman"/>
        </w:rPr>
        <w:t>bioagregatom</w:t>
      </w:r>
      <w:proofErr w:type="spellEnd"/>
      <w:r w:rsidRPr="00D757BB">
        <w:rPr>
          <w:rFonts w:ascii="Times New Roman" w:hAnsi="Times New Roman" w:cs="Times New Roman"/>
        </w:rPr>
        <w:t xml:space="preserve">, omogućavajući preciznu kontrolu, analizu i optimizaciju betonskih kompozita s </w:t>
      </w:r>
      <w:proofErr w:type="spellStart"/>
      <w:r w:rsidRPr="00D757BB">
        <w:rPr>
          <w:rFonts w:ascii="Times New Roman" w:hAnsi="Times New Roman" w:cs="Times New Roman"/>
        </w:rPr>
        <w:t>bioagregatom</w:t>
      </w:r>
      <w:proofErr w:type="spellEnd"/>
      <w:r w:rsidRPr="00D757BB">
        <w:rPr>
          <w:rFonts w:ascii="Times New Roman" w:hAnsi="Times New Roman" w:cs="Times New Roman"/>
        </w:rPr>
        <w:t xml:space="preserve"> kako bi se osigurala njihova kvaliteta i zahtijevana svojstva za određenu primjenu.</w:t>
      </w:r>
    </w:p>
    <w:p w14:paraId="78D41443" w14:textId="77777777" w:rsidR="00DC2258" w:rsidRPr="00D757BB" w:rsidRDefault="00DC2258" w:rsidP="00DC2258">
      <w:pPr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Nositelj projekta/uplatitelj sredstava:: Beton Lučko d.o.o.</w:t>
      </w:r>
    </w:p>
    <w:p w14:paraId="7B1A3C42" w14:textId="77777777" w:rsidR="00DC2258" w:rsidRPr="00D757BB" w:rsidRDefault="00DC2258" w:rsidP="00DC2258">
      <w:pPr>
        <w:tabs>
          <w:tab w:val="left" w:pos="2464"/>
        </w:tabs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Trajanje projekta je od 1.1.2025. do 31.12.2027.</w:t>
      </w:r>
    </w:p>
    <w:p w14:paraId="38869BCD" w14:textId="77777777" w:rsidR="00DC2258" w:rsidRPr="00D757BB" w:rsidRDefault="00DC2258" w:rsidP="00DC2258">
      <w:pPr>
        <w:tabs>
          <w:tab w:val="left" w:pos="2464"/>
        </w:tabs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Ukupna ugovorena vrijednost projekta je: 4.207.342,53 eura.</w:t>
      </w:r>
    </w:p>
    <w:p w14:paraId="1F13C9A3" w14:textId="77777777" w:rsidR="00DC2258" w:rsidRPr="00D757BB" w:rsidRDefault="00DC2258" w:rsidP="00DC2258">
      <w:pPr>
        <w:tabs>
          <w:tab w:val="left" w:pos="2464"/>
        </w:tabs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lastRenderedPageBreak/>
        <w:t xml:space="preserve">Ukupna ugovorena vrijednost projekta za Fakultet je: 505.990,62 eura. </w:t>
      </w:r>
    </w:p>
    <w:p w14:paraId="552B349A" w14:textId="77777777" w:rsidR="00DC2258" w:rsidRPr="00D757BB" w:rsidRDefault="00DC2258" w:rsidP="00DC2258">
      <w:pPr>
        <w:tabs>
          <w:tab w:val="left" w:pos="2464"/>
        </w:tabs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Dodijeljeni iznos bespovratnih sredstava: 178.086,95 eura.</w:t>
      </w:r>
    </w:p>
    <w:p w14:paraId="758DCF3C" w14:textId="766BDA19" w:rsidR="00DC2258" w:rsidRPr="00D757BB" w:rsidRDefault="00DC2258" w:rsidP="00DC2258">
      <w:pPr>
        <w:spacing w:after="120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U 202</w:t>
      </w:r>
      <w:r w:rsidR="00356A42" w:rsidRPr="00D757BB">
        <w:rPr>
          <w:rFonts w:ascii="Times New Roman" w:hAnsi="Times New Roman" w:cs="Times New Roman"/>
        </w:rPr>
        <w:t>6</w:t>
      </w:r>
      <w:r w:rsidRPr="00D757BB">
        <w:rPr>
          <w:rFonts w:ascii="Times New Roman" w:hAnsi="Times New Roman" w:cs="Times New Roman"/>
        </w:rPr>
        <w:t xml:space="preserve">. godini ukupno su planirana sredstva u iznosu od </w:t>
      </w:r>
      <w:r w:rsidR="00356A42" w:rsidRPr="00D757BB">
        <w:rPr>
          <w:rFonts w:ascii="Times New Roman" w:hAnsi="Times New Roman" w:cs="Times New Roman"/>
        </w:rPr>
        <w:t>28.829,00</w:t>
      </w:r>
      <w:r w:rsidRPr="00D757BB">
        <w:rPr>
          <w:rFonts w:ascii="Times New Roman" w:hAnsi="Times New Roman" w:cs="Times New Roman"/>
        </w:rPr>
        <w:t xml:space="preserve"> eura.</w:t>
      </w:r>
    </w:p>
    <w:p w14:paraId="5C542216" w14:textId="229AF57C" w:rsidR="00DC2258" w:rsidRPr="00D757BB" w:rsidRDefault="00DC2258" w:rsidP="00DC2258">
      <w:pPr>
        <w:spacing w:after="120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Aktivnosti projekta u 2026. godini:</w:t>
      </w:r>
    </w:p>
    <w:p w14:paraId="525FB5A2" w14:textId="05489A7A" w:rsidR="00DC2258" w:rsidRDefault="00334C53" w:rsidP="00CB79C8">
      <w:pPr>
        <w:spacing w:after="120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Trošak provedbe industrijskog istraživanja, odnosno na plaću novozaposlenog djelatnika.</w:t>
      </w:r>
    </w:p>
    <w:p w14:paraId="4D5AE554" w14:textId="77777777" w:rsidR="0060420D" w:rsidRPr="00D757BB" w:rsidRDefault="0060420D" w:rsidP="00CB79C8">
      <w:pPr>
        <w:spacing w:after="120"/>
        <w:jc w:val="both"/>
        <w:rPr>
          <w:rFonts w:ascii="Times New Roman" w:hAnsi="Times New Roman" w:cs="Times New Roman"/>
          <w:color w:val="538135" w:themeColor="accent6" w:themeShade="BF"/>
        </w:rPr>
      </w:pPr>
    </w:p>
    <w:p w14:paraId="3CC7D840" w14:textId="197543A2" w:rsidR="00DC2258" w:rsidRPr="00D757BB" w:rsidRDefault="00DC2258" w:rsidP="00DC2258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</w:rPr>
      </w:pPr>
      <w:r w:rsidRPr="00D757BB">
        <w:rPr>
          <w:rFonts w:ascii="Times New Roman" w:eastAsia="Calibri" w:hAnsi="Times New Roman" w:cs="Times New Roman"/>
          <w:b/>
          <w:highlight w:val="lightGray"/>
        </w:rPr>
        <w:t>A</w:t>
      </w:r>
      <w:r w:rsidR="0060420D">
        <w:rPr>
          <w:rFonts w:ascii="Times New Roman" w:eastAsia="Calibri" w:hAnsi="Times New Roman" w:cs="Times New Roman"/>
          <w:b/>
          <w:highlight w:val="lightGray"/>
        </w:rPr>
        <w:t>679135</w:t>
      </w:r>
      <w:r w:rsidRPr="00D757BB">
        <w:rPr>
          <w:rFonts w:ascii="Times New Roman" w:eastAsia="Calibri" w:hAnsi="Times New Roman" w:cs="Times New Roman"/>
          <w:b/>
          <w:highlight w:val="lightGray"/>
        </w:rPr>
        <w:t xml:space="preserve"> NOVI PODPROJEKT </w:t>
      </w:r>
      <w:r w:rsidRPr="00D757BB">
        <w:rPr>
          <w:rFonts w:ascii="Times New Roman" w:hAnsi="Times New Roman" w:cs="Times New Roman"/>
          <w:b/>
          <w:highlight w:val="lightGray"/>
        </w:rPr>
        <w:t>Strateško partnerstvo za novu generaciju proizvoda od drva – WOOD (R)EVOLUTION</w:t>
      </w: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</w:tblGrid>
      <w:tr w:rsidR="00130894" w:rsidRPr="00D757BB" w14:paraId="211EF3A9" w14:textId="77777777" w:rsidTr="00E8102B">
        <w:trPr>
          <w:trHeight w:val="483"/>
          <w:jc w:val="center"/>
        </w:trPr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59BFE544" w14:textId="65688282" w:rsidR="00130894" w:rsidRPr="00504C00" w:rsidRDefault="00130894" w:rsidP="0013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b/>
                <w:sz w:val="20"/>
                <w:szCs w:val="20"/>
              </w:rPr>
              <w:t>Aktivnost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1CB4FA0" w14:textId="08BC021C" w:rsidR="00130894" w:rsidRPr="00504C00" w:rsidRDefault="00130894" w:rsidP="00130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b/>
                <w:sz w:val="20"/>
                <w:szCs w:val="20"/>
              </w:rPr>
              <w:t>Plan 2026.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5FBA7282" w14:textId="17E3060D" w:rsidR="00130894" w:rsidRPr="00504C00" w:rsidRDefault="00130894" w:rsidP="001308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b/>
                <w:sz w:val="20"/>
                <w:szCs w:val="20"/>
              </w:rPr>
              <w:t>Projekcija 2027.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EC7C6B6" w14:textId="73AFAF13" w:rsidR="00130894" w:rsidRPr="00504C00" w:rsidRDefault="00130894" w:rsidP="001308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b/>
                <w:sz w:val="20"/>
                <w:szCs w:val="20"/>
              </w:rPr>
              <w:t>Projekcija 2028.</w:t>
            </w:r>
          </w:p>
        </w:tc>
      </w:tr>
      <w:tr w:rsidR="00334C53" w:rsidRPr="00D757BB" w14:paraId="42AC10A9" w14:textId="77777777" w:rsidTr="00E8102B">
        <w:trPr>
          <w:trHeight w:val="741"/>
          <w:jc w:val="center"/>
        </w:trPr>
        <w:tc>
          <w:tcPr>
            <w:tcW w:w="3402" w:type="dxa"/>
            <w:vAlign w:val="center"/>
          </w:tcPr>
          <w:p w14:paraId="62BC2A1B" w14:textId="2600966E" w:rsidR="00130894" w:rsidRPr="00504C00" w:rsidRDefault="00130894" w:rsidP="00130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0420D" w:rsidRPr="00504C00">
              <w:rPr>
                <w:rFonts w:ascii="Times New Roman" w:hAnsi="Times New Roman" w:cs="Times New Roman"/>
                <w:sz w:val="20"/>
                <w:szCs w:val="20"/>
              </w:rPr>
              <w:t>679135</w:t>
            </w: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14:paraId="3B764F12" w14:textId="67A84AF0" w:rsidR="00130894" w:rsidRPr="00504C00" w:rsidRDefault="00130894" w:rsidP="001308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 xml:space="preserve"> NOVI PODPROJEKT</w:t>
            </w:r>
          </w:p>
        </w:tc>
        <w:tc>
          <w:tcPr>
            <w:tcW w:w="1701" w:type="dxa"/>
            <w:vAlign w:val="bottom"/>
          </w:tcPr>
          <w:p w14:paraId="44C4339D" w14:textId="7E1D056D" w:rsidR="00130894" w:rsidRPr="00504C00" w:rsidRDefault="00334C53" w:rsidP="0013089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>29.952,00</w:t>
            </w:r>
          </w:p>
        </w:tc>
        <w:tc>
          <w:tcPr>
            <w:tcW w:w="1701" w:type="dxa"/>
            <w:vAlign w:val="bottom"/>
          </w:tcPr>
          <w:p w14:paraId="35FCF237" w14:textId="7C195626" w:rsidR="00130894" w:rsidRPr="00504C00" w:rsidRDefault="00334C53" w:rsidP="0013089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>29.952,00</w:t>
            </w:r>
          </w:p>
        </w:tc>
        <w:tc>
          <w:tcPr>
            <w:tcW w:w="1701" w:type="dxa"/>
            <w:vAlign w:val="bottom"/>
          </w:tcPr>
          <w:p w14:paraId="43E4FC33" w14:textId="258FB042" w:rsidR="00130894" w:rsidRPr="00504C00" w:rsidRDefault="00334C53" w:rsidP="00334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B57B8" w:rsidRPr="00504C0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14:paraId="5E07FEF5" w14:textId="77777777" w:rsidR="00DC2258" w:rsidRPr="00D757BB" w:rsidRDefault="00DC2258" w:rsidP="00DC2258">
      <w:pPr>
        <w:jc w:val="both"/>
        <w:rPr>
          <w:rFonts w:ascii="Times New Roman" w:hAnsi="Times New Roman" w:cs="Times New Roman"/>
        </w:rPr>
      </w:pPr>
    </w:p>
    <w:p w14:paraId="73CCD57E" w14:textId="77777777" w:rsidR="00DC2258" w:rsidRPr="00D757BB" w:rsidRDefault="00DC2258" w:rsidP="00DC2258">
      <w:pPr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Naziv projekta: Strateško partnerstvo za novu generaciju proizvoda od drva – WOOD (R)EVOLUTION</w:t>
      </w:r>
    </w:p>
    <w:p w14:paraId="14273079" w14:textId="77777777" w:rsidR="00DC2258" w:rsidRPr="00D757BB" w:rsidRDefault="00DC2258" w:rsidP="00DC2258">
      <w:pPr>
        <w:spacing w:after="0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 xml:space="preserve">Opis projekta: Projektom će se istražiti mogućnosti razvoja lijepljene drvene ploče sa šupljinama značajno laganije u odnosu na klasične ploče od pravog drva s ciljem razvoja inovacija unutar prioritetne niše Drvni interijeri i proizvodnja namještaja po mjeri RLV-a Zeleni rast Panonske Hrvatske. Cilj je provesti IRI ulaganje u razvoj 2 inovativna proizvoda s visokim potencijalom internacionalizacije do razine TRL 8 : 1) inovativna drvo-aluminij unutarnja </w:t>
      </w:r>
      <w:proofErr w:type="spellStart"/>
      <w:r w:rsidRPr="00D757BB">
        <w:rPr>
          <w:rFonts w:ascii="Times New Roman" w:hAnsi="Times New Roman" w:cs="Times New Roman"/>
        </w:rPr>
        <w:t>Liteboard</w:t>
      </w:r>
      <w:proofErr w:type="spellEnd"/>
      <w:r w:rsidRPr="00D757BB">
        <w:rPr>
          <w:rFonts w:ascii="Times New Roman" w:hAnsi="Times New Roman" w:cs="Times New Roman"/>
        </w:rPr>
        <w:t xml:space="preserve"> vrata te 2) stol i komoda s klik spojem za </w:t>
      </w:r>
      <w:proofErr w:type="spellStart"/>
      <w:r w:rsidRPr="00D757BB">
        <w:rPr>
          <w:rFonts w:ascii="Times New Roman" w:hAnsi="Times New Roman" w:cs="Times New Roman"/>
        </w:rPr>
        <w:t>Threespine</w:t>
      </w:r>
      <w:proofErr w:type="spellEnd"/>
      <w:r w:rsidRPr="00D757BB">
        <w:rPr>
          <w:rFonts w:ascii="Times New Roman" w:hAnsi="Times New Roman" w:cs="Times New Roman"/>
        </w:rPr>
        <w:t xml:space="preserve"> tehnologiju. Projekt provodi SPIN konzorcij tvrtke BJELIN SPAČVA d.o.o., 3 partnera poduzetnika MSP-a i OIŠZ. Ciljne skupine: zaposlenici Prijavitelja i Partnera, akademska zajednica, kupci Prijavitelja i Partnera, društvo u cjelini.</w:t>
      </w:r>
    </w:p>
    <w:p w14:paraId="3E7B4270" w14:textId="77777777" w:rsidR="00DC2258" w:rsidRPr="00D757BB" w:rsidRDefault="00DC2258" w:rsidP="00DC2258">
      <w:pPr>
        <w:jc w:val="both"/>
        <w:rPr>
          <w:rFonts w:ascii="Times New Roman" w:hAnsi="Times New Roman" w:cs="Times New Roman"/>
        </w:rPr>
      </w:pPr>
    </w:p>
    <w:p w14:paraId="19B08A2C" w14:textId="77777777" w:rsidR="00DC2258" w:rsidRPr="00D757BB" w:rsidRDefault="00DC2258" w:rsidP="00DC2258">
      <w:pPr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Nositelj projekta/uplatitelj sredstava: BJELIN SPAČVA d.o.o. za drvnu industriju.</w:t>
      </w:r>
    </w:p>
    <w:p w14:paraId="24B17867" w14:textId="77777777" w:rsidR="00DC2258" w:rsidRPr="00D757BB" w:rsidRDefault="00DC2258" w:rsidP="00DC2258">
      <w:pPr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Trajanje projekta: od 1.1.2025. do 31.12.2027.</w:t>
      </w:r>
    </w:p>
    <w:p w14:paraId="4764C6A8" w14:textId="77777777" w:rsidR="00DC2258" w:rsidRPr="00D757BB" w:rsidRDefault="00DC2258" w:rsidP="00DC2258">
      <w:pPr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Ukupna ugovorena vrijednost projekta: 4.260.360,34 eura.</w:t>
      </w:r>
    </w:p>
    <w:p w14:paraId="00260090" w14:textId="77777777" w:rsidR="00DC2258" w:rsidRPr="00D757BB" w:rsidRDefault="00DC2258" w:rsidP="00DC2258">
      <w:pPr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Ukupna ugovorena vrijednost projekta za Fakultet je: 376.256,34 eura.</w:t>
      </w:r>
    </w:p>
    <w:p w14:paraId="4CF04C82" w14:textId="77777777" w:rsidR="00DC2258" w:rsidRPr="00D757BB" w:rsidRDefault="00DC2258" w:rsidP="00DC2258">
      <w:pPr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 xml:space="preserve">Dodijeljeni iznos bespovratnih sredstava: </w:t>
      </w:r>
      <w:r w:rsidRPr="00D757BB">
        <w:rPr>
          <w:rFonts w:ascii="Times New Roman" w:hAnsi="Times New Roman" w:cs="Times New Roman"/>
          <w:bCs/>
        </w:rPr>
        <w:t>157.856,80 eura.</w:t>
      </w:r>
    </w:p>
    <w:p w14:paraId="39B3F9E9" w14:textId="5B730418" w:rsidR="00DC2258" w:rsidRPr="00D757BB" w:rsidRDefault="00DC2258" w:rsidP="00DC2258">
      <w:pPr>
        <w:spacing w:after="120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  <w:iCs/>
        </w:rPr>
        <w:t>U 2026. godini ukupno su planirana sredstva u iznosu</w:t>
      </w:r>
      <w:r w:rsidRPr="00D757BB">
        <w:rPr>
          <w:rFonts w:ascii="Times New Roman" w:hAnsi="Times New Roman" w:cs="Times New Roman"/>
          <w:bCs/>
          <w:iCs/>
        </w:rPr>
        <w:t xml:space="preserve"> od</w:t>
      </w:r>
      <w:r w:rsidRPr="00D757BB">
        <w:rPr>
          <w:rFonts w:ascii="Times New Roman" w:hAnsi="Times New Roman" w:cs="Times New Roman"/>
        </w:rPr>
        <w:t xml:space="preserve"> </w:t>
      </w:r>
      <w:r w:rsidR="00334C53" w:rsidRPr="00D757BB">
        <w:rPr>
          <w:rFonts w:ascii="Times New Roman" w:hAnsi="Times New Roman" w:cs="Times New Roman"/>
        </w:rPr>
        <w:t>29.952</w:t>
      </w:r>
      <w:r w:rsidRPr="00D757BB">
        <w:rPr>
          <w:rFonts w:ascii="Times New Roman" w:hAnsi="Times New Roman" w:cs="Times New Roman"/>
        </w:rPr>
        <w:t>,00 eura.</w:t>
      </w:r>
    </w:p>
    <w:p w14:paraId="56F66C19" w14:textId="1D00708B" w:rsidR="00334C53" w:rsidRPr="00D757BB" w:rsidRDefault="00DC2258" w:rsidP="00334C53">
      <w:pPr>
        <w:spacing w:after="160" w:line="36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Aktivnosti projekta u 2026. godini:</w:t>
      </w:r>
      <w:r w:rsidR="00334C53" w:rsidRPr="00D757BB">
        <w:rPr>
          <w:rFonts w:ascii="Times New Roman" w:hAnsi="Times New Roman" w:cs="Times New Roman"/>
        </w:rPr>
        <w:t xml:space="preserve"> Industrijsko istraživanje - izrada prototipova niske razine i testiranje uzoraka u laboratoriju: Ispitivanje zahtijevanih mehaničkih i fizikalnih svojstava ploča od punog drva i izrada numeričkih (računalnih) simulacija.</w:t>
      </w:r>
    </w:p>
    <w:p w14:paraId="18C57962" w14:textId="77777777" w:rsidR="00334C53" w:rsidRPr="00D757BB" w:rsidRDefault="00334C53" w:rsidP="00334C53">
      <w:pPr>
        <w:spacing w:after="120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  <w:iCs/>
        </w:rPr>
        <w:t>U 2026. godini ukupno su planirana sredstva u iznosu</w:t>
      </w:r>
      <w:r w:rsidRPr="00D757BB">
        <w:rPr>
          <w:rFonts w:ascii="Times New Roman" w:hAnsi="Times New Roman" w:cs="Times New Roman"/>
          <w:bCs/>
          <w:iCs/>
        </w:rPr>
        <w:t xml:space="preserve"> od</w:t>
      </w:r>
      <w:r w:rsidRPr="00D757BB">
        <w:rPr>
          <w:rFonts w:ascii="Times New Roman" w:hAnsi="Times New Roman" w:cs="Times New Roman"/>
        </w:rPr>
        <w:t xml:space="preserve"> 29.952,00 eura.</w:t>
      </w:r>
    </w:p>
    <w:p w14:paraId="069DFF6E" w14:textId="77777777" w:rsidR="00334C53" w:rsidRPr="00D757BB" w:rsidRDefault="00334C53" w:rsidP="00334C53">
      <w:pPr>
        <w:spacing w:after="0" w:line="240" w:lineRule="auto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 xml:space="preserve">Aktivnosti projekta u 2027. godini: </w:t>
      </w:r>
    </w:p>
    <w:p w14:paraId="55696DAE" w14:textId="44518667" w:rsidR="00334C53" w:rsidRPr="00D757BB" w:rsidRDefault="00334C53" w:rsidP="00334C53">
      <w:pPr>
        <w:spacing w:after="0" w:line="240" w:lineRule="auto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 xml:space="preserve">Eksperimentalni razvoj inovativnih </w:t>
      </w:r>
      <w:proofErr w:type="spellStart"/>
      <w:r w:rsidRPr="00D757BB">
        <w:rPr>
          <w:rFonts w:ascii="Times New Roman" w:hAnsi="Times New Roman" w:cs="Times New Roman"/>
        </w:rPr>
        <w:t>Liteboard</w:t>
      </w:r>
      <w:proofErr w:type="spellEnd"/>
      <w:r w:rsidRPr="00D757BB">
        <w:rPr>
          <w:rFonts w:ascii="Times New Roman" w:hAnsi="Times New Roman" w:cs="Times New Roman"/>
        </w:rPr>
        <w:t xml:space="preserve"> vrata:</w:t>
      </w:r>
    </w:p>
    <w:p w14:paraId="48A18DC4" w14:textId="77777777" w:rsidR="00334C53" w:rsidRPr="00D757BB" w:rsidRDefault="00334C53" w:rsidP="00334C53">
      <w:pPr>
        <w:pStyle w:val="Odlomakpopisa"/>
        <w:numPr>
          <w:ilvl w:val="1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Ispitivanje toplinske vodljivosti materijala korištenih za izradu vrata</w:t>
      </w:r>
    </w:p>
    <w:p w14:paraId="78C88512" w14:textId="77777777" w:rsidR="00334C53" w:rsidRPr="00D757BB" w:rsidRDefault="00334C53" w:rsidP="00334C53">
      <w:pPr>
        <w:pStyle w:val="Odlomakpopisa"/>
        <w:numPr>
          <w:ilvl w:val="1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lastRenderedPageBreak/>
        <w:t xml:space="preserve">Proračun koeficijenta prolaska topline vrata – teoretski koeficijent </w:t>
      </w:r>
    </w:p>
    <w:p w14:paraId="3FA600D2" w14:textId="77777777" w:rsidR="00334C53" w:rsidRPr="00D757BB" w:rsidRDefault="00334C53" w:rsidP="00334C53">
      <w:pPr>
        <w:pStyle w:val="Odlomakpopisa"/>
        <w:numPr>
          <w:ilvl w:val="1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Mjerenje koeficijenta prolaska topline vrata u uporabnim uvjetima</w:t>
      </w:r>
    </w:p>
    <w:p w14:paraId="5E7A46BD" w14:textId="77777777" w:rsidR="00334C53" w:rsidRPr="00D757BB" w:rsidRDefault="00334C53" w:rsidP="00334C53">
      <w:pPr>
        <w:pStyle w:val="Odlomakpopisa"/>
        <w:numPr>
          <w:ilvl w:val="1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 xml:space="preserve">Ispitivanje </w:t>
      </w:r>
      <w:proofErr w:type="spellStart"/>
      <w:r w:rsidRPr="00D757BB">
        <w:rPr>
          <w:rFonts w:ascii="Times New Roman" w:hAnsi="Times New Roman" w:cs="Times New Roman"/>
        </w:rPr>
        <w:t>zrakopropusnosti</w:t>
      </w:r>
      <w:proofErr w:type="spellEnd"/>
      <w:r w:rsidRPr="00D757BB">
        <w:rPr>
          <w:rFonts w:ascii="Times New Roman" w:hAnsi="Times New Roman" w:cs="Times New Roman"/>
        </w:rPr>
        <w:t xml:space="preserve"> vrata u uporabnim uvjetima</w:t>
      </w:r>
    </w:p>
    <w:p w14:paraId="34EA3A25" w14:textId="123BAC0D" w:rsidR="00334C53" w:rsidRPr="00D757BB" w:rsidRDefault="00334C53" w:rsidP="00334C53">
      <w:pPr>
        <w:pStyle w:val="Odlomakpopisa"/>
        <w:numPr>
          <w:ilvl w:val="1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Termografija za otkrivanje toplinskih mostova vrata.</w:t>
      </w:r>
    </w:p>
    <w:p w14:paraId="16441E3B" w14:textId="77777777" w:rsidR="00BA4453" w:rsidRPr="00D757BB" w:rsidRDefault="00BA4453" w:rsidP="00BA4453">
      <w:pPr>
        <w:pStyle w:val="Odlomakpopisa"/>
        <w:spacing w:after="0" w:line="240" w:lineRule="auto"/>
        <w:ind w:left="792"/>
        <w:rPr>
          <w:rFonts w:ascii="Times New Roman" w:hAnsi="Times New Roman" w:cs="Times New Roman"/>
        </w:rPr>
      </w:pPr>
    </w:p>
    <w:p w14:paraId="18D1C4E7" w14:textId="77777777" w:rsidR="002B57B8" w:rsidRPr="00D757BB" w:rsidRDefault="002B57B8" w:rsidP="002B57B8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560FB683" w14:textId="15EEFCD2" w:rsidR="00DC2258" w:rsidRPr="00D757BB" w:rsidRDefault="00DC2258" w:rsidP="00DC2258">
      <w:pPr>
        <w:jc w:val="both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  <w:b/>
          <w:highlight w:val="lightGray"/>
        </w:rPr>
        <w:t>A</w:t>
      </w:r>
      <w:r w:rsidR="0060420D">
        <w:rPr>
          <w:rFonts w:ascii="Times New Roman" w:hAnsi="Times New Roman" w:cs="Times New Roman"/>
          <w:b/>
          <w:highlight w:val="lightGray"/>
        </w:rPr>
        <w:t>679135</w:t>
      </w:r>
      <w:r w:rsidRPr="00D757BB">
        <w:rPr>
          <w:rFonts w:ascii="Times New Roman" w:hAnsi="Times New Roman" w:cs="Times New Roman"/>
          <w:b/>
          <w:highlight w:val="lightGray"/>
        </w:rPr>
        <w:t xml:space="preserve"> NOVI PODPROJEKT Prekogranična suradnja u gospodarenju vodama između  zemalja članica EU i trećih zemalja: analiza elastičnosti  upravljanja   i  kreiranje </w:t>
      </w:r>
      <w:proofErr w:type="spellStart"/>
      <w:r w:rsidRPr="00D757BB">
        <w:rPr>
          <w:rFonts w:ascii="Times New Roman" w:hAnsi="Times New Roman" w:cs="Times New Roman"/>
          <w:b/>
          <w:highlight w:val="lightGray"/>
        </w:rPr>
        <w:t>hidropolitičkog</w:t>
      </w:r>
      <w:proofErr w:type="spellEnd"/>
      <w:r w:rsidRPr="00D757BB">
        <w:rPr>
          <w:rFonts w:ascii="Times New Roman" w:hAnsi="Times New Roman" w:cs="Times New Roman"/>
          <w:b/>
          <w:highlight w:val="lightGray"/>
        </w:rPr>
        <w:t xml:space="preserve"> modela</w:t>
      </w:r>
    </w:p>
    <w:p w14:paraId="33D99F46" w14:textId="77777777" w:rsidR="00DC2258" w:rsidRPr="00D757BB" w:rsidRDefault="00DC2258" w:rsidP="00DC2258">
      <w:pPr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ab/>
      </w: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</w:tblGrid>
      <w:tr w:rsidR="002B57B8" w:rsidRPr="00D757BB" w14:paraId="7D5D0D5E" w14:textId="77777777" w:rsidTr="00571F04">
        <w:trPr>
          <w:trHeight w:val="483"/>
          <w:jc w:val="center"/>
        </w:trPr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6FB2754C" w14:textId="77777777" w:rsidR="002B57B8" w:rsidRPr="00504C00" w:rsidRDefault="002B57B8" w:rsidP="00571F0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b/>
                <w:sz w:val="20"/>
                <w:szCs w:val="20"/>
              </w:rPr>
              <w:t>Aktivnost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2C4AEAA8" w14:textId="77777777" w:rsidR="002B57B8" w:rsidRPr="00504C00" w:rsidRDefault="002B57B8" w:rsidP="00571F0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b/>
                <w:sz w:val="20"/>
                <w:szCs w:val="20"/>
              </w:rPr>
              <w:t>Plan 2026.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51190739" w14:textId="77777777" w:rsidR="002B57B8" w:rsidRPr="00504C00" w:rsidRDefault="002B57B8" w:rsidP="00571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b/>
                <w:sz w:val="20"/>
                <w:szCs w:val="20"/>
              </w:rPr>
              <w:t>Projekcija 2027.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4836E787" w14:textId="77777777" w:rsidR="002B57B8" w:rsidRPr="00504C00" w:rsidRDefault="002B57B8" w:rsidP="00571F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b/>
                <w:sz w:val="20"/>
                <w:szCs w:val="20"/>
              </w:rPr>
              <w:t>Projekcija 2028.</w:t>
            </w:r>
          </w:p>
        </w:tc>
      </w:tr>
      <w:tr w:rsidR="00DC2258" w:rsidRPr="00D757BB" w14:paraId="22E20457" w14:textId="77777777" w:rsidTr="002B57B8">
        <w:trPr>
          <w:trHeight w:val="741"/>
          <w:jc w:val="center"/>
        </w:trPr>
        <w:tc>
          <w:tcPr>
            <w:tcW w:w="3402" w:type="dxa"/>
            <w:vAlign w:val="center"/>
          </w:tcPr>
          <w:p w14:paraId="6E438306" w14:textId="11556429" w:rsidR="00130894" w:rsidRPr="00504C00" w:rsidRDefault="00DC2258" w:rsidP="00E810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0420D" w:rsidRPr="00504C00">
              <w:rPr>
                <w:rFonts w:ascii="Times New Roman" w:hAnsi="Times New Roman" w:cs="Times New Roman"/>
                <w:sz w:val="20"/>
                <w:szCs w:val="20"/>
              </w:rPr>
              <w:t>679135</w:t>
            </w:r>
            <w:r w:rsidR="00130894" w:rsidRPr="00504C0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  <w:p w14:paraId="6737CFE7" w14:textId="0A2CA85C" w:rsidR="00DC2258" w:rsidRPr="00504C00" w:rsidRDefault="00DC2258" w:rsidP="00E810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 xml:space="preserve"> NOVI PODPROJEKT</w:t>
            </w:r>
          </w:p>
        </w:tc>
        <w:tc>
          <w:tcPr>
            <w:tcW w:w="1701" w:type="dxa"/>
            <w:vAlign w:val="center"/>
          </w:tcPr>
          <w:p w14:paraId="632FCF52" w14:textId="47AFA4F5" w:rsidR="00DC2258" w:rsidRPr="00504C00" w:rsidRDefault="00334C53" w:rsidP="00334C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>31.008,00</w:t>
            </w:r>
          </w:p>
        </w:tc>
        <w:tc>
          <w:tcPr>
            <w:tcW w:w="1701" w:type="dxa"/>
            <w:vAlign w:val="center"/>
          </w:tcPr>
          <w:p w14:paraId="3C31670A" w14:textId="20575AD2" w:rsidR="00DC2258" w:rsidRPr="00504C00" w:rsidRDefault="00334C53" w:rsidP="00334C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>20.150,00</w:t>
            </w:r>
          </w:p>
        </w:tc>
        <w:tc>
          <w:tcPr>
            <w:tcW w:w="1701" w:type="dxa"/>
            <w:vAlign w:val="center"/>
          </w:tcPr>
          <w:p w14:paraId="4E4AB3D6" w14:textId="7F6E40E5" w:rsidR="00DC2258" w:rsidRPr="00504C00" w:rsidRDefault="00334C53" w:rsidP="00334C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4C00">
              <w:rPr>
                <w:rFonts w:ascii="Times New Roman" w:hAnsi="Times New Roman" w:cs="Times New Roman"/>
                <w:sz w:val="20"/>
                <w:szCs w:val="20"/>
              </w:rPr>
              <w:t>19.683,00</w:t>
            </w:r>
          </w:p>
        </w:tc>
      </w:tr>
    </w:tbl>
    <w:p w14:paraId="53CD5126" w14:textId="77777777" w:rsidR="00DC2258" w:rsidRPr="00D757BB" w:rsidRDefault="00DC2258" w:rsidP="00DC2258">
      <w:pPr>
        <w:jc w:val="both"/>
        <w:rPr>
          <w:rFonts w:ascii="Times New Roman" w:hAnsi="Times New Roman" w:cs="Times New Roman"/>
        </w:rPr>
      </w:pPr>
    </w:p>
    <w:p w14:paraId="0490A092" w14:textId="4567035A" w:rsidR="00DC2258" w:rsidRPr="00D757BB" w:rsidRDefault="00DC2258" w:rsidP="00DC2258">
      <w:pPr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 xml:space="preserve">Naziv projekta: Prekogranična suradnja u gospodarenju vodama između  zemalja članica EU i trećih zemalja: analiza elastičnosti  upravljanja   i  kreiranje </w:t>
      </w:r>
      <w:proofErr w:type="spellStart"/>
      <w:r w:rsidRPr="00D757BB">
        <w:rPr>
          <w:rFonts w:ascii="Times New Roman" w:hAnsi="Times New Roman" w:cs="Times New Roman"/>
        </w:rPr>
        <w:t>hidropolitičkog</w:t>
      </w:r>
      <w:proofErr w:type="spellEnd"/>
      <w:r w:rsidRPr="00D757BB">
        <w:rPr>
          <w:rFonts w:ascii="Times New Roman" w:hAnsi="Times New Roman" w:cs="Times New Roman"/>
        </w:rPr>
        <w:t xml:space="preserve"> modela </w:t>
      </w:r>
    </w:p>
    <w:p w14:paraId="3B6CAFCC" w14:textId="77777777" w:rsidR="00DC2258" w:rsidRPr="00D757BB" w:rsidRDefault="00DC2258" w:rsidP="00DC2258">
      <w:pPr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 xml:space="preserve">Opis projekta: </w:t>
      </w:r>
      <w:r w:rsidRPr="00D757BB">
        <w:rPr>
          <w:rFonts w:ascii="Times New Roman" w:hAnsi="Times New Roman" w:cs="Times New Roman"/>
          <w:bCs/>
        </w:rPr>
        <w:t xml:space="preserve">Projekt se sastoji od empirijske i teorijske komponente. Empirijska ili praktična komponenta  se fokusira na  stjecanje znanja o stvarnim </w:t>
      </w:r>
      <w:proofErr w:type="spellStart"/>
      <w:r w:rsidRPr="00D757BB">
        <w:rPr>
          <w:rFonts w:ascii="Times New Roman" w:hAnsi="Times New Roman" w:cs="Times New Roman"/>
          <w:bCs/>
        </w:rPr>
        <w:t>vodnogospodarskim</w:t>
      </w:r>
      <w:proofErr w:type="spellEnd"/>
      <w:r w:rsidRPr="00D757BB">
        <w:rPr>
          <w:rFonts w:ascii="Times New Roman" w:hAnsi="Times New Roman" w:cs="Times New Roman"/>
          <w:bCs/>
        </w:rPr>
        <w:t xml:space="preserve"> politikama i upravljanjima na odabrana 4 sliva. Početna točka je analiza  hidroloških i </w:t>
      </w:r>
      <w:proofErr w:type="spellStart"/>
      <w:r w:rsidRPr="00D757BB">
        <w:rPr>
          <w:rFonts w:ascii="Times New Roman" w:hAnsi="Times New Roman" w:cs="Times New Roman"/>
          <w:bCs/>
        </w:rPr>
        <w:t>vodnogospodarskih</w:t>
      </w:r>
      <w:proofErr w:type="spellEnd"/>
      <w:r w:rsidRPr="00D757BB">
        <w:rPr>
          <w:rFonts w:ascii="Times New Roman" w:hAnsi="Times New Roman" w:cs="Times New Roman"/>
          <w:bCs/>
        </w:rPr>
        <w:t xml:space="preserve"> problema  na slivu s posebnim naglaskom na  </w:t>
      </w:r>
      <w:proofErr w:type="spellStart"/>
      <w:r w:rsidRPr="00D757BB">
        <w:rPr>
          <w:rFonts w:ascii="Times New Roman" w:hAnsi="Times New Roman" w:cs="Times New Roman"/>
          <w:bCs/>
        </w:rPr>
        <w:t>podslivove</w:t>
      </w:r>
      <w:proofErr w:type="spellEnd"/>
      <w:r w:rsidRPr="00D757BB">
        <w:rPr>
          <w:rFonts w:ascii="Times New Roman" w:hAnsi="Times New Roman" w:cs="Times New Roman"/>
          <w:bCs/>
        </w:rPr>
        <w:t xml:space="preserve"> koji  su prekogranični, odnosno, dijele ih EU zemlje i zemlje izvan EU. Zaključno se daje ocjena učinkovitosti postojećeg sustava upravljanja  i suradnje među zemljama.  Teorijska komponenta  na temelju ovako dobivenih rezultata daje  širi zakonodavni i institucionalni  okvir za prekogranične vodne politike i upravljanje vodama.</w:t>
      </w:r>
    </w:p>
    <w:p w14:paraId="5E9BAD67" w14:textId="01D1A461" w:rsidR="00DC2258" w:rsidRPr="00D757BB" w:rsidRDefault="00DC2258" w:rsidP="00DC2258">
      <w:pPr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Nositelj projekta/uplatitelj sredstava:</w:t>
      </w:r>
      <w:r w:rsidR="00037A8D" w:rsidRPr="00D757BB">
        <w:rPr>
          <w:rFonts w:ascii="Times New Roman" w:hAnsi="Times New Roman" w:cs="Times New Roman"/>
        </w:rPr>
        <w:t xml:space="preserve"> </w:t>
      </w:r>
      <w:r w:rsidR="00BA4453" w:rsidRPr="00D757BB">
        <w:rPr>
          <w:rFonts w:ascii="Times New Roman" w:hAnsi="Times New Roman" w:cs="Times New Roman"/>
          <w:color w:val="2C363A"/>
          <w:shd w:val="clear" w:color="auto" w:fill="FFFFFF"/>
        </w:rPr>
        <w:t xml:space="preserve">University </w:t>
      </w:r>
      <w:proofErr w:type="spellStart"/>
      <w:r w:rsidR="00BA4453" w:rsidRPr="00D757BB">
        <w:rPr>
          <w:rFonts w:ascii="Times New Roman" w:hAnsi="Times New Roman" w:cs="Times New Roman"/>
          <w:color w:val="2C363A"/>
          <w:shd w:val="clear" w:color="auto" w:fill="FFFFFF"/>
        </w:rPr>
        <w:t>of</w:t>
      </w:r>
      <w:proofErr w:type="spellEnd"/>
      <w:r w:rsidR="00BA4453" w:rsidRPr="00D757BB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="00BA4453" w:rsidRPr="00D757BB">
        <w:rPr>
          <w:rFonts w:ascii="Times New Roman" w:hAnsi="Times New Roman" w:cs="Times New Roman"/>
          <w:color w:val="2C363A"/>
          <w:shd w:val="clear" w:color="auto" w:fill="FFFFFF"/>
        </w:rPr>
        <w:t>Geneve</w:t>
      </w:r>
      <w:proofErr w:type="spellEnd"/>
      <w:r w:rsidR="00BA4453" w:rsidRPr="00D757BB">
        <w:rPr>
          <w:rFonts w:ascii="Times New Roman" w:hAnsi="Times New Roman" w:cs="Times New Roman"/>
          <w:color w:val="2C363A"/>
          <w:shd w:val="clear" w:color="auto" w:fill="FFFFFF"/>
        </w:rPr>
        <w:t xml:space="preserve">, </w:t>
      </w:r>
      <w:proofErr w:type="spellStart"/>
      <w:r w:rsidR="00BA4453" w:rsidRPr="00D757BB">
        <w:rPr>
          <w:rFonts w:ascii="Times New Roman" w:hAnsi="Times New Roman" w:cs="Times New Roman"/>
          <w:color w:val="2C363A"/>
          <w:shd w:val="clear" w:color="auto" w:fill="FFFFFF"/>
        </w:rPr>
        <w:t>Faculty</w:t>
      </w:r>
      <w:proofErr w:type="spellEnd"/>
      <w:r w:rsidR="00BA4453" w:rsidRPr="00D757BB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="00BA4453" w:rsidRPr="00D757BB">
        <w:rPr>
          <w:rFonts w:ascii="Times New Roman" w:hAnsi="Times New Roman" w:cs="Times New Roman"/>
          <w:color w:val="2C363A"/>
          <w:shd w:val="clear" w:color="auto" w:fill="FFFFFF"/>
        </w:rPr>
        <w:t>of</w:t>
      </w:r>
      <w:proofErr w:type="spellEnd"/>
      <w:r w:rsidR="00BA4453" w:rsidRPr="00D757BB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="00BA4453" w:rsidRPr="00D757BB">
        <w:rPr>
          <w:rFonts w:ascii="Times New Roman" w:hAnsi="Times New Roman" w:cs="Times New Roman"/>
          <w:color w:val="2C363A"/>
          <w:shd w:val="clear" w:color="auto" w:fill="FFFFFF"/>
        </w:rPr>
        <w:t>Law</w:t>
      </w:r>
      <w:proofErr w:type="spellEnd"/>
      <w:r w:rsidR="00BA4453" w:rsidRPr="00D757BB">
        <w:rPr>
          <w:rFonts w:ascii="Times New Roman" w:hAnsi="Times New Roman" w:cs="Times New Roman"/>
        </w:rPr>
        <w:t xml:space="preserve">, </w:t>
      </w:r>
      <w:r w:rsidR="00037A8D" w:rsidRPr="00D757BB">
        <w:rPr>
          <w:rFonts w:ascii="Times New Roman" w:hAnsi="Times New Roman" w:cs="Times New Roman"/>
        </w:rPr>
        <w:t>SNSF</w:t>
      </w:r>
    </w:p>
    <w:p w14:paraId="15582568" w14:textId="77777777" w:rsidR="00DC2258" w:rsidRPr="00D757BB" w:rsidRDefault="00DC2258" w:rsidP="00DC2258">
      <w:pPr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Trajanje projekta: od 1.7.2025. do 30.6.2029.</w:t>
      </w:r>
    </w:p>
    <w:p w14:paraId="719FCA37" w14:textId="77777777" w:rsidR="00DC2258" w:rsidRPr="00D757BB" w:rsidRDefault="00DC2258" w:rsidP="00DC2258">
      <w:pPr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Ukupna ugovorena vrijednost projekta: 904.175,70 eura.</w:t>
      </w:r>
    </w:p>
    <w:p w14:paraId="1A1D8C1B" w14:textId="77777777" w:rsidR="00DC2258" w:rsidRPr="00D757BB" w:rsidRDefault="00DC2258" w:rsidP="00DC2258">
      <w:pPr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Ukupna ugovorena vrijednost projekta za Fakultet je: 167.175,70 eura.</w:t>
      </w:r>
    </w:p>
    <w:p w14:paraId="7A949F7A" w14:textId="77777777" w:rsidR="00DC2258" w:rsidRPr="00D757BB" w:rsidRDefault="00DC2258" w:rsidP="00DC2258">
      <w:pPr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Dodijeljeni iznos bespovratnih sredstava: 167.175,70 eura.</w:t>
      </w:r>
    </w:p>
    <w:p w14:paraId="32B709F3" w14:textId="01C4E251" w:rsidR="00DC2258" w:rsidRPr="00D757BB" w:rsidRDefault="00DC2258" w:rsidP="00DC2258">
      <w:pPr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 xml:space="preserve">U 2026. godini ukupno su planirana sredstva u iznosu od </w:t>
      </w:r>
      <w:r w:rsidR="001A3945" w:rsidRPr="00D757BB">
        <w:rPr>
          <w:rFonts w:ascii="Times New Roman" w:hAnsi="Times New Roman" w:cs="Times New Roman"/>
        </w:rPr>
        <w:t xml:space="preserve">31.008,00 </w:t>
      </w:r>
      <w:r w:rsidRPr="00D757BB">
        <w:rPr>
          <w:rFonts w:ascii="Times New Roman" w:hAnsi="Times New Roman" w:cs="Times New Roman"/>
        </w:rPr>
        <w:t>eura.</w:t>
      </w:r>
    </w:p>
    <w:p w14:paraId="590CAB2D" w14:textId="79999267" w:rsidR="00DC2258" w:rsidRPr="00D757BB" w:rsidRDefault="00DC2258" w:rsidP="00037A8D">
      <w:pPr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 xml:space="preserve">Aktivnosti projekta u 2026. godini: </w:t>
      </w:r>
      <w:r w:rsidR="00037A8D" w:rsidRPr="00D757BB">
        <w:rPr>
          <w:rFonts w:ascii="Times New Roman" w:hAnsi="Times New Roman" w:cs="Times New Roman"/>
        </w:rPr>
        <w:t>Sredstva će se koristiti za plaće doktoranda, nabavku  novih softvera  za  hidrološke analize, za promotivne  aktivnosti, troškove istraživanja i putovanja na koordinacije projektnih partnera.</w:t>
      </w:r>
    </w:p>
    <w:p w14:paraId="7633B05D" w14:textId="5E799468" w:rsidR="00037A8D" w:rsidRPr="00D757BB" w:rsidRDefault="00037A8D" w:rsidP="00037A8D">
      <w:pPr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U 2027. godini ukupno su planirana sredstva u iznosu od 20.150,00 eura.</w:t>
      </w:r>
    </w:p>
    <w:p w14:paraId="49CDD199" w14:textId="77EEBF5C" w:rsidR="00037A8D" w:rsidRPr="00D757BB" w:rsidRDefault="00037A8D" w:rsidP="00037A8D">
      <w:pPr>
        <w:tabs>
          <w:tab w:val="left" w:pos="2464"/>
        </w:tabs>
        <w:spacing w:after="160" w:line="360" w:lineRule="auto"/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Aktivnosti projekta u 2027. godini: :</w:t>
      </w:r>
      <w:r w:rsidRPr="00D757BB">
        <w:t xml:space="preserve"> </w:t>
      </w:r>
      <w:r w:rsidRPr="00D757BB">
        <w:rPr>
          <w:rFonts w:ascii="Times New Roman" w:hAnsi="Times New Roman" w:cs="Times New Roman"/>
        </w:rPr>
        <w:t>Sredstva će se koristiti za plaće doktoranda,  za organizaciju ljetne škole, troškove istraživanja i putovanja na koordinacije projektnih partnera.</w:t>
      </w:r>
    </w:p>
    <w:p w14:paraId="13927F8B" w14:textId="7910166B" w:rsidR="00037A8D" w:rsidRPr="00D757BB" w:rsidRDefault="00037A8D" w:rsidP="00037A8D">
      <w:pPr>
        <w:jc w:val="both"/>
        <w:rPr>
          <w:rFonts w:ascii="Times New Roman" w:hAnsi="Times New Roman" w:cs="Times New Roman"/>
        </w:rPr>
      </w:pPr>
    </w:p>
    <w:p w14:paraId="2E28BB22" w14:textId="5A1E4B1F" w:rsidR="00037A8D" w:rsidRPr="00D757BB" w:rsidRDefault="00037A8D" w:rsidP="00037A8D">
      <w:pPr>
        <w:jc w:val="both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lastRenderedPageBreak/>
        <w:t>U 2028. godini ukupno su planirana sredstva u iznosu od 19.683,00 eura.</w:t>
      </w:r>
    </w:p>
    <w:p w14:paraId="6552F082" w14:textId="74D06A3E" w:rsidR="00037A8D" w:rsidRPr="00D757BB" w:rsidRDefault="00037A8D" w:rsidP="00037A8D">
      <w:pPr>
        <w:jc w:val="both"/>
        <w:rPr>
          <w:b/>
        </w:rPr>
      </w:pPr>
      <w:r w:rsidRPr="00D757BB">
        <w:rPr>
          <w:rFonts w:ascii="Times New Roman" w:hAnsi="Times New Roman" w:cs="Times New Roman"/>
        </w:rPr>
        <w:t>Aktivnosti projekta u 2028. godini: Sredstva će  se koristiti   za promotivne  aktivnosti i putovanja na koordinacije projektnih partnera.</w:t>
      </w:r>
    </w:p>
    <w:p w14:paraId="0ED87D0D" w14:textId="77777777" w:rsidR="00711943" w:rsidRPr="00D757BB" w:rsidRDefault="00711943" w:rsidP="00F90F0E">
      <w:pPr>
        <w:pStyle w:val="Odlomakpopisa"/>
        <w:spacing w:line="360" w:lineRule="auto"/>
        <w:jc w:val="both"/>
        <w:rPr>
          <w:rFonts w:ascii="Times New Roman" w:hAnsi="Times New Roman" w:cs="Times New Roman"/>
        </w:rPr>
      </w:pPr>
    </w:p>
    <w:p w14:paraId="2242217C" w14:textId="049EA870" w:rsidR="00711943" w:rsidRPr="00D757BB" w:rsidRDefault="00711943" w:rsidP="00F90F0E">
      <w:pPr>
        <w:spacing w:line="360" w:lineRule="auto"/>
        <w:rPr>
          <w:rFonts w:ascii="Times New Roman" w:hAnsi="Times New Roman" w:cs="Times New Roman"/>
        </w:rPr>
      </w:pPr>
      <w:r w:rsidRPr="00D757BB">
        <w:rPr>
          <w:rFonts w:ascii="Times New Roman" w:hAnsi="Times New Roman" w:cs="Times New Roman"/>
        </w:rPr>
        <w:t>U Osijek</w:t>
      </w:r>
      <w:r w:rsidR="009603C8" w:rsidRPr="00D757BB">
        <w:rPr>
          <w:rFonts w:ascii="Times New Roman" w:hAnsi="Times New Roman" w:cs="Times New Roman"/>
        </w:rPr>
        <w:t xml:space="preserve">u </w:t>
      </w:r>
      <w:r w:rsidR="0060420D">
        <w:rPr>
          <w:rFonts w:ascii="Times New Roman" w:hAnsi="Times New Roman" w:cs="Times New Roman"/>
        </w:rPr>
        <w:t>19</w:t>
      </w:r>
      <w:r w:rsidR="009603C8" w:rsidRPr="00D757BB">
        <w:rPr>
          <w:rFonts w:ascii="Times New Roman" w:hAnsi="Times New Roman" w:cs="Times New Roman"/>
        </w:rPr>
        <w:t xml:space="preserve">. </w:t>
      </w:r>
      <w:r w:rsidR="0060420D">
        <w:rPr>
          <w:rFonts w:ascii="Times New Roman" w:hAnsi="Times New Roman" w:cs="Times New Roman"/>
        </w:rPr>
        <w:t>prosinca</w:t>
      </w:r>
      <w:r w:rsidRPr="00D757BB">
        <w:rPr>
          <w:rFonts w:ascii="Times New Roman" w:hAnsi="Times New Roman" w:cs="Times New Roman"/>
        </w:rPr>
        <w:t xml:space="preserve"> 202</w:t>
      </w:r>
      <w:r w:rsidR="00037A8D" w:rsidRPr="00D757BB">
        <w:rPr>
          <w:rFonts w:ascii="Times New Roman" w:hAnsi="Times New Roman" w:cs="Times New Roman"/>
        </w:rPr>
        <w:t>5</w:t>
      </w:r>
      <w:r w:rsidRPr="00D757BB">
        <w:rPr>
          <w:rFonts w:ascii="Times New Roman" w:hAnsi="Times New Roman" w:cs="Times New Roman"/>
        </w:rPr>
        <w:t>.</w:t>
      </w:r>
      <w:r w:rsidR="00657C56">
        <w:rPr>
          <w:rFonts w:ascii="Times New Roman" w:hAnsi="Times New Roman" w:cs="Times New Roman"/>
        </w:rPr>
        <w:t xml:space="preserve"> godine</w:t>
      </w:r>
      <w:bookmarkStart w:id="0" w:name="_GoBack"/>
      <w:bookmarkEnd w:id="0"/>
    </w:p>
    <w:p w14:paraId="5E0B49A4" w14:textId="77777777" w:rsidR="00711943" w:rsidRPr="00D757BB" w:rsidRDefault="00711943" w:rsidP="00F90F0E">
      <w:pPr>
        <w:spacing w:line="360" w:lineRule="auto"/>
        <w:ind w:left="5664" w:firstLine="708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  <w:b/>
        </w:rPr>
        <w:t>DEKAN</w:t>
      </w:r>
    </w:p>
    <w:p w14:paraId="7215103C" w14:textId="77777777" w:rsidR="00711943" w:rsidRPr="00D757BB" w:rsidRDefault="00711943" w:rsidP="00F90F0E">
      <w:pPr>
        <w:spacing w:line="360" w:lineRule="auto"/>
        <w:ind w:left="5664"/>
        <w:rPr>
          <w:rFonts w:ascii="Times New Roman" w:hAnsi="Times New Roman" w:cs="Times New Roman"/>
          <w:b/>
        </w:rPr>
      </w:pPr>
      <w:r w:rsidRPr="00D757BB">
        <w:rPr>
          <w:rFonts w:ascii="Times New Roman" w:hAnsi="Times New Roman" w:cs="Times New Roman"/>
          <w:b/>
        </w:rPr>
        <w:t xml:space="preserve">prof. dr. </w:t>
      </w:r>
      <w:proofErr w:type="spellStart"/>
      <w:r w:rsidRPr="00D757BB">
        <w:rPr>
          <w:rFonts w:ascii="Times New Roman" w:hAnsi="Times New Roman" w:cs="Times New Roman"/>
          <w:b/>
        </w:rPr>
        <w:t>sc</w:t>
      </w:r>
      <w:proofErr w:type="spellEnd"/>
      <w:r w:rsidRPr="00D757BB">
        <w:rPr>
          <w:rFonts w:ascii="Times New Roman" w:hAnsi="Times New Roman" w:cs="Times New Roman"/>
          <w:b/>
        </w:rPr>
        <w:t>. Hrvoje Krstić</w:t>
      </w:r>
    </w:p>
    <w:p w14:paraId="2D1CD113" w14:textId="77777777" w:rsidR="00967355" w:rsidRPr="00D757BB" w:rsidRDefault="00967355" w:rsidP="00F90F0E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FF0000"/>
          <w:lang w:eastAsia="en-GB"/>
        </w:rPr>
      </w:pPr>
    </w:p>
    <w:sectPr w:rsidR="00967355" w:rsidRPr="00D757BB" w:rsidSect="008109C6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E2C4D" w14:textId="77777777" w:rsidR="004A776B" w:rsidRDefault="004A776B" w:rsidP="00DD6C98">
      <w:pPr>
        <w:spacing w:after="0" w:line="240" w:lineRule="auto"/>
      </w:pPr>
      <w:r>
        <w:separator/>
      </w:r>
    </w:p>
  </w:endnote>
  <w:endnote w:type="continuationSeparator" w:id="0">
    <w:p w14:paraId="5A9B00C0" w14:textId="77777777" w:rsidR="004A776B" w:rsidRDefault="004A776B" w:rsidP="00DD6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2677A" w14:textId="77777777" w:rsidR="004A776B" w:rsidRDefault="004A776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8071562"/>
      <w:docPartObj>
        <w:docPartGallery w:val="Page Numbers (Bottom of Page)"/>
        <w:docPartUnique/>
      </w:docPartObj>
    </w:sdtPr>
    <w:sdtContent>
      <w:p w14:paraId="3E47AC04" w14:textId="36975FDB" w:rsidR="004A776B" w:rsidRDefault="004A776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B74">
          <w:rPr>
            <w:noProof/>
          </w:rPr>
          <w:t>21</w:t>
        </w:r>
        <w:r>
          <w:fldChar w:fldCharType="end"/>
        </w:r>
      </w:p>
    </w:sdtContent>
  </w:sdt>
  <w:p w14:paraId="6B0A73F6" w14:textId="77777777" w:rsidR="004A776B" w:rsidRDefault="004A776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0472F" w14:textId="77777777" w:rsidR="004A776B" w:rsidRDefault="004A776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BE9D4" w14:textId="77777777" w:rsidR="004A776B" w:rsidRDefault="004A776B" w:rsidP="00DD6C98">
      <w:pPr>
        <w:spacing w:after="0" w:line="240" w:lineRule="auto"/>
      </w:pPr>
      <w:r>
        <w:separator/>
      </w:r>
    </w:p>
  </w:footnote>
  <w:footnote w:type="continuationSeparator" w:id="0">
    <w:p w14:paraId="56E43FBA" w14:textId="77777777" w:rsidR="004A776B" w:rsidRDefault="004A776B" w:rsidP="00DD6C98">
      <w:pPr>
        <w:spacing w:after="0" w:line="240" w:lineRule="auto"/>
      </w:pPr>
      <w:r>
        <w:continuationSeparator/>
      </w:r>
    </w:p>
  </w:footnote>
  <w:footnote w:id="1">
    <w:p w14:paraId="22EF80DD" w14:textId="77777777" w:rsidR="004A776B" w:rsidRDefault="004A776B" w:rsidP="00DC0FDA">
      <w:pPr>
        <w:pStyle w:val="Tekstfusnote"/>
      </w:pPr>
      <w:r>
        <w:rPr>
          <w:rStyle w:val="Referencafusnote"/>
        </w:rPr>
        <w:footnoteRef/>
      </w:r>
      <w:r>
        <w:t xml:space="preserve"> Broj naslova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B2F88" w14:textId="77777777" w:rsidR="004A776B" w:rsidRDefault="004A776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427AD" w14:textId="77777777" w:rsidR="004A776B" w:rsidRDefault="004A776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85E94" w14:textId="77777777" w:rsidR="004A776B" w:rsidRDefault="004A776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D89"/>
    <w:multiLevelType w:val="hybridMultilevel"/>
    <w:tmpl w:val="71E6E600"/>
    <w:lvl w:ilvl="0" w:tplc="76C6FF44">
      <w:start w:val="202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E0BE4"/>
    <w:multiLevelType w:val="hybridMultilevel"/>
    <w:tmpl w:val="635C2D06"/>
    <w:lvl w:ilvl="0" w:tplc="25D25AFE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233" w:hanging="360"/>
      </w:pPr>
    </w:lvl>
    <w:lvl w:ilvl="2" w:tplc="041A001B">
      <w:start w:val="1"/>
      <w:numFmt w:val="lowerRoman"/>
      <w:lvlText w:val="%3."/>
      <w:lvlJc w:val="right"/>
      <w:pPr>
        <w:ind w:left="1953" w:hanging="180"/>
      </w:pPr>
    </w:lvl>
    <w:lvl w:ilvl="3" w:tplc="041A000F">
      <w:start w:val="1"/>
      <w:numFmt w:val="decimal"/>
      <w:lvlText w:val="%4."/>
      <w:lvlJc w:val="left"/>
      <w:pPr>
        <w:ind w:left="2673" w:hanging="360"/>
      </w:pPr>
    </w:lvl>
    <w:lvl w:ilvl="4" w:tplc="041A0019">
      <w:start w:val="1"/>
      <w:numFmt w:val="lowerLetter"/>
      <w:lvlText w:val="%5."/>
      <w:lvlJc w:val="left"/>
      <w:pPr>
        <w:ind w:left="3393" w:hanging="360"/>
      </w:pPr>
    </w:lvl>
    <w:lvl w:ilvl="5" w:tplc="041A001B">
      <w:start w:val="1"/>
      <w:numFmt w:val="lowerRoman"/>
      <w:lvlText w:val="%6."/>
      <w:lvlJc w:val="right"/>
      <w:pPr>
        <w:ind w:left="4113" w:hanging="180"/>
      </w:pPr>
    </w:lvl>
    <w:lvl w:ilvl="6" w:tplc="041A000F">
      <w:start w:val="1"/>
      <w:numFmt w:val="decimal"/>
      <w:lvlText w:val="%7."/>
      <w:lvlJc w:val="left"/>
      <w:pPr>
        <w:ind w:left="4833" w:hanging="360"/>
      </w:pPr>
    </w:lvl>
    <w:lvl w:ilvl="7" w:tplc="041A0019">
      <w:start w:val="1"/>
      <w:numFmt w:val="lowerLetter"/>
      <w:lvlText w:val="%8."/>
      <w:lvlJc w:val="left"/>
      <w:pPr>
        <w:ind w:left="5553" w:hanging="360"/>
      </w:pPr>
    </w:lvl>
    <w:lvl w:ilvl="8" w:tplc="041A001B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0E36685D"/>
    <w:multiLevelType w:val="hybridMultilevel"/>
    <w:tmpl w:val="D634260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D5875"/>
    <w:multiLevelType w:val="hybridMultilevel"/>
    <w:tmpl w:val="D634260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029D5"/>
    <w:multiLevelType w:val="hybridMultilevel"/>
    <w:tmpl w:val="3D0C8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7274CC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02D3B"/>
    <w:multiLevelType w:val="hybridMultilevel"/>
    <w:tmpl w:val="F4E0C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91356"/>
    <w:multiLevelType w:val="hybridMultilevel"/>
    <w:tmpl w:val="0D468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54555"/>
    <w:multiLevelType w:val="hybridMultilevel"/>
    <w:tmpl w:val="6EFE69B4"/>
    <w:lvl w:ilvl="0" w:tplc="CB7E53C0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5343F"/>
    <w:multiLevelType w:val="hybridMultilevel"/>
    <w:tmpl w:val="635C2D06"/>
    <w:lvl w:ilvl="0" w:tplc="25D25AFE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233" w:hanging="360"/>
      </w:pPr>
    </w:lvl>
    <w:lvl w:ilvl="2" w:tplc="041A001B">
      <w:start w:val="1"/>
      <w:numFmt w:val="lowerRoman"/>
      <w:lvlText w:val="%3."/>
      <w:lvlJc w:val="right"/>
      <w:pPr>
        <w:ind w:left="1953" w:hanging="180"/>
      </w:pPr>
    </w:lvl>
    <w:lvl w:ilvl="3" w:tplc="041A000F">
      <w:start w:val="1"/>
      <w:numFmt w:val="decimal"/>
      <w:lvlText w:val="%4."/>
      <w:lvlJc w:val="left"/>
      <w:pPr>
        <w:ind w:left="2673" w:hanging="360"/>
      </w:pPr>
    </w:lvl>
    <w:lvl w:ilvl="4" w:tplc="041A0019">
      <w:start w:val="1"/>
      <w:numFmt w:val="lowerLetter"/>
      <w:lvlText w:val="%5."/>
      <w:lvlJc w:val="left"/>
      <w:pPr>
        <w:ind w:left="3393" w:hanging="360"/>
      </w:pPr>
    </w:lvl>
    <w:lvl w:ilvl="5" w:tplc="041A001B">
      <w:start w:val="1"/>
      <w:numFmt w:val="lowerRoman"/>
      <w:lvlText w:val="%6."/>
      <w:lvlJc w:val="right"/>
      <w:pPr>
        <w:ind w:left="4113" w:hanging="180"/>
      </w:pPr>
    </w:lvl>
    <w:lvl w:ilvl="6" w:tplc="041A000F">
      <w:start w:val="1"/>
      <w:numFmt w:val="decimal"/>
      <w:lvlText w:val="%7."/>
      <w:lvlJc w:val="left"/>
      <w:pPr>
        <w:ind w:left="4833" w:hanging="360"/>
      </w:pPr>
    </w:lvl>
    <w:lvl w:ilvl="7" w:tplc="041A0019">
      <w:start w:val="1"/>
      <w:numFmt w:val="lowerLetter"/>
      <w:lvlText w:val="%8."/>
      <w:lvlJc w:val="left"/>
      <w:pPr>
        <w:ind w:left="5553" w:hanging="360"/>
      </w:pPr>
    </w:lvl>
    <w:lvl w:ilvl="8" w:tplc="041A001B">
      <w:start w:val="1"/>
      <w:numFmt w:val="lowerRoman"/>
      <w:lvlText w:val="%9."/>
      <w:lvlJc w:val="right"/>
      <w:pPr>
        <w:ind w:left="6273" w:hanging="180"/>
      </w:pPr>
    </w:lvl>
  </w:abstractNum>
  <w:abstractNum w:abstractNumId="10" w15:restartNumberingAfterBreak="0">
    <w:nsid w:val="2B547212"/>
    <w:multiLevelType w:val="hybridMultilevel"/>
    <w:tmpl w:val="F836D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5504B"/>
    <w:multiLevelType w:val="hybridMultilevel"/>
    <w:tmpl w:val="6BFC4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E7120"/>
    <w:multiLevelType w:val="hybridMultilevel"/>
    <w:tmpl w:val="635C2D06"/>
    <w:lvl w:ilvl="0" w:tplc="25D25AFE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233" w:hanging="360"/>
      </w:pPr>
    </w:lvl>
    <w:lvl w:ilvl="2" w:tplc="041A001B">
      <w:start w:val="1"/>
      <w:numFmt w:val="lowerRoman"/>
      <w:lvlText w:val="%3."/>
      <w:lvlJc w:val="right"/>
      <w:pPr>
        <w:ind w:left="1953" w:hanging="180"/>
      </w:pPr>
    </w:lvl>
    <w:lvl w:ilvl="3" w:tplc="041A000F">
      <w:start w:val="1"/>
      <w:numFmt w:val="decimal"/>
      <w:lvlText w:val="%4."/>
      <w:lvlJc w:val="left"/>
      <w:pPr>
        <w:ind w:left="2673" w:hanging="360"/>
      </w:pPr>
    </w:lvl>
    <w:lvl w:ilvl="4" w:tplc="041A0019">
      <w:start w:val="1"/>
      <w:numFmt w:val="lowerLetter"/>
      <w:lvlText w:val="%5."/>
      <w:lvlJc w:val="left"/>
      <w:pPr>
        <w:ind w:left="3393" w:hanging="360"/>
      </w:pPr>
    </w:lvl>
    <w:lvl w:ilvl="5" w:tplc="041A001B">
      <w:start w:val="1"/>
      <w:numFmt w:val="lowerRoman"/>
      <w:lvlText w:val="%6."/>
      <w:lvlJc w:val="right"/>
      <w:pPr>
        <w:ind w:left="4113" w:hanging="180"/>
      </w:pPr>
    </w:lvl>
    <w:lvl w:ilvl="6" w:tplc="041A000F">
      <w:start w:val="1"/>
      <w:numFmt w:val="decimal"/>
      <w:lvlText w:val="%7."/>
      <w:lvlJc w:val="left"/>
      <w:pPr>
        <w:ind w:left="4833" w:hanging="360"/>
      </w:pPr>
    </w:lvl>
    <w:lvl w:ilvl="7" w:tplc="041A0019">
      <w:start w:val="1"/>
      <w:numFmt w:val="lowerLetter"/>
      <w:lvlText w:val="%8."/>
      <w:lvlJc w:val="left"/>
      <w:pPr>
        <w:ind w:left="5553" w:hanging="360"/>
      </w:pPr>
    </w:lvl>
    <w:lvl w:ilvl="8" w:tplc="041A001B">
      <w:start w:val="1"/>
      <w:numFmt w:val="lowerRoman"/>
      <w:lvlText w:val="%9."/>
      <w:lvlJc w:val="right"/>
      <w:pPr>
        <w:ind w:left="6273" w:hanging="180"/>
      </w:pPr>
    </w:lvl>
  </w:abstractNum>
  <w:abstractNum w:abstractNumId="13" w15:restartNumberingAfterBreak="0">
    <w:nsid w:val="30031842"/>
    <w:multiLevelType w:val="hybridMultilevel"/>
    <w:tmpl w:val="635C2D06"/>
    <w:lvl w:ilvl="0" w:tplc="25D25AFE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233" w:hanging="360"/>
      </w:pPr>
    </w:lvl>
    <w:lvl w:ilvl="2" w:tplc="041A001B">
      <w:start w:val="1"/>
      <w:numFmt w:val="lowerRoman"/>
      <w:lvlText w:val="%3."/>
      <w:lvlJc w:val="right"/>
      <w:pPr>
        <w:ind w:left="1953" w:hanging="180"/>
      </w:pPr>
    </w:lvl>
    <w:lvl w:ilvl="3" w:tplc="041A000F">
      <w:start w:val="1"/>
      <w:numFmt w:val="decimal"/>
      <w:lvlText w:val="%4."/>
      <w:lvlJc w:val="left"/>
      <w:pPr>
        <w:ind w:left="2673" w:hanging="360"/>
      </w:pPr>
    </w:lvl>
    <w:lvl w:ilvl="4" w:tplc="041A0019">
      <w:start w:val="1"/>
      <w:numFmt w:val="lowerLetter"/>
      <w:lvlText w:val="%5."/>
      <w:lvlJc w:val="left"/>
      <w:pPr>
        <w:ind w:left="3393" w:hanging="360"/>
      </w:pPr>
    </w:lvl>
    <w:lvl w:ilvl="5" w:tplc="041A001B">
      <w:start w:val="1"/>
      <w:numFmt w:val="lowerRoman"/>
      <w:lvlText w:val="%6."/>
      <w:lvlJc w:val="right"/>
      <w:pPr>
        <w:ind w:left="4113" w:hanging="180"/>
      </w:pPr>
    </w:lvl>
    <w:lvl w:ilvl="6" w:tplc="041A000F">
      <w:start w:val="1"/>
      <w:numFmt w:val="decimal"/>
      <w:lvlText w:val="%7."/>
      <w:lvlJc w:val="left"/>
      <w:pPr>
        <w:ind w:left="4833" w:hanging="360"/>
      </w:pPr>
    </w:lvl>
    <w:lvl w:ilvl="7" w:tplc="041A0019">
      <w:start w:val="1"/>
      <w:numFmt w:val="lowerLetter"/>
      <w:lvlText w:val="%8."/>
      <w:lvlJc w:val="left"/>
      <w:pPr>
        <w:ind w:left="5553" w:hanging="360"/>
      </w:pPr>
    </w:lvl>
    <w:lvl w:ilvl="8" w:tplc="041A001B">
      <w:start w:val="1"/>
      <w:numFmt w:val="lowerRoman"/>
      <w:lvlText w:val="%9."/>
      <w:lvlJc w:val="right"/>
      <w:pPr>
        <w:ind w:left="6273" w:hanging="180"/>
      </w:pPr>
    </w:lvl>
  </w:abstractNum>
  <w:abstractNum w:abstractNumId="14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1388F"/>
    <w:multiLevelType w:val="hybridMultilevel"/>
    <w:tmpl w:val="440AB0D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9F5B64"/>
    <w:multiLevelType w:val="hybridMultilevel"/>
    <w:tmpl w:val="A2F05ABC"/>
    <w:lvl w:ilvl="0" w:tplc="041A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7" w15:restartNumberingAfterBreak="0">
    <w:nsid w:val="4CFA4E79"/>
    <w:multiLevelType w:val="hybridMultilevel"/>
    <w:tmpl w:val="7C509696"/>
    <w:lvl w:ilvl="0" w:tplc="10001B02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65B6D"/>
    <w:multiLevelType w:val="hybridMultilevel"/>
    <w:tmpl w:val="2A464E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D7447"/>
    <w:multiLevelType w:val="hybridMultilevel"/>
    <w:tmpl w:val="4686ED32"/>
    <w:lvl w:ilvl="0" w:tplc="041A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694C62EC"/>
    <w:multiLevelType w:val="hybridMultilevel"/>
    <w:tmpl w:val="52E80A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50605"/>
    <w:multiLevelType w:val="multilevel"/>
    <w:tmpl w:val="65E46E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028"/>
      <w:numFmt w:val="bullet"/>
      <w:lvlText w:val="-"/>
      <w:lvlJc w:val="left"/>
      <w:pPr>
        <w:ind w:left="792" w:hanging="432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E6555DC"/>
    <w:multiLevelType w:val="hybridMultilevel"/>
    <w:tmpl w:val="6508469C"/>
    <w:lvl w:ilvl="0" w:tplc="60B6A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544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BEB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967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A8D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FEF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744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9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9AD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FB251BE"/>
    <w:multiLevelType w:val="hybridMultilevel"/>
    <w:tmpl w:val="2B0E304A"/>
    <w:lvl w:ilvl="0" w:tplc="2C982FB2">
      <w:start w:val="80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6835D03"/>
    <w:multiLevelType w:val="hybridMultilevel"/>
    <w:tmpl w:val="F25EB836"/>
    <w:lvl w:ilvl="0" w:tplc="9F4A6B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B305AB"/>
    <w:multiLevelType w:val="hybridMultilevel"/>
    <w:tmpl w:val="6DA2568C"/>
    <w:lvl w:ilvl="0" w:tplc="1046C5EC">
      <w:start w:val="80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4A77"/>
    <w:multiLevelType w:val="hybridMultilevel"/>
    <w:tmpl w:val="EB803018"/>
    <w:lvl w:ilvl="0" w:tplc="10001B02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469E4"/>
    <w:multiLevelType w:val="hybridMultilevel"/>
    <w:tmpl w:val="D634260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366C3C"/>
    <w:multiLevelType w:val="hybridMultilevel"/>
    <w:tmpl w:val="310859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E513F4"/>
    <w:multiLevelType w:val="hybridMultilevel"/>
    <w:tmpl w:val="07B88BA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1567E"/>
    <w:multiLevelType w:val="hybridMultilevel"/>
    <w:tmpl w:val="5030BBC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15"/>
  </w:num>
  <w:num w:numId="4">
    <w:abstractNumId w:val="1"/>
  </w:num>
  <w:num w:numId="5">
    <w:abstractNumId w:val="24"/>
  </w:num>
  <w:num w:numId="6">
    <w:abstractNumId w:val="29"/>
  </w:num>
  <w:num w:numId="7">
    <w:abstractNumId w:val="19"/>
  </w:num>
  <w:num w:numId="8">
    <w:abstractNumId w:val="16"/>
  </w:num>
  <w:num w:numId="9">
    <w:abstractNumId w:val="4"/>
  </w:num>
  <w:num w:numId="10">
    <w:abstractNumId w:val="28"/>
  </w:num>
  <w:num w:numId="11">
    <w:abstractNumId w:val="9"/>
  </w:num>
  <w:num w:numId="12">
    <w:abstractNumId w:val="3"/>
  </w:num>
  <w:num w:numId="13">
    <w:abstractNumId w:val="20"/>
  </w:num>
  <w:num w:numId="14">
    <w:abstractNumId w:val="30"/>
  </w:num>
  <w:num w:numId="15">
    <w:abstractNumId w:val="14"/>
  </w:num>
  <w:num w:numId="16">
    <w:abstractNumId w:val="2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2"/>
  </w:num>
  <w:num w:numId="20">
    <w:abstractNumId w:val="6"/>
  </w:num>
  <w:num w:numId="21">
    <w:abstractNumId w:val="7"/>
  </w:num>
  <w:num w:numId="22">
    <w:abstractNumId w:val="10"/>
  </w:num>
  <w:num w:numId="23">
    <w:abstractNumId w:val="2"/>
  </w:num>
  <w:num w:numId="24">
    <w:abstractNumId w:val="25"/>
  </w:num>
  <w:num w:numId="25">
    <w:abstractNumId w:val="18"/>
  </w:num>
  <w:num w:numId="26">
    <w:abstractNumId w:val="31"/>
  </w:num>
  <w:num w:numId="27">
    <w:abstractNumId w:val="5"/>
  </w:num>
  <w:num w:numId="28">
    <w:abstractNumId w:val="11"/>
  </w:num>
  <w:num w:numId="29">
    <w:abstractNumId w:val="26"/>
  </w:num>
  <w:num w:numId="30">
    <w:abstractNumId w:val="23"/>
  </w:num>
  <w:num w:numId="31">
    <w:abstractNumId w:val="8"/>
  </w:num>
  <w:num w:numId="32">
    <w:abstractNumId w:val="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E49"/>
    <w:rsid w:val="00002DD0"/>
    <w:rsid w:val="000048FF"/>
    <w:rsid w:val="0001049D"/>
    <w:rsid w:val="00037A8D"/>
    <w:rsid w:val="00080DAC"/>
    <w:rsid w:val="00085AC1"/>
    <w:rsid w:val="000A03C8"/>
    <w:rsid w:val="000B7DE4"/>
    <w:rsid w:val="000E0AED"/>
    <w:rsid w:val="000F4B2E"/>
    <w:rsid w:val="0010542A"/>
    <w:rsid w:val="0010747F"/>
    <w:rsid w:val="00114ACD"/>
    <w:rsid w:val="00130894"/>
    <w:rsid w:val="00132C7D"/>
    <w:rsid w:val="0014753B"/>
    <w:rsid w:val="001530CF"/>
    <w:rsid w:val="00153D98"/>
    <w:rsid w:val="00174BF6"/>
    <w:rsid w:val="001822F6"/>
    <w:rsid w:val="00186A23"/>
    <w:rsid w:val="0019134C"/>
    <w:rsid w:val="00193C2F"/>
    <w:rsid w:val="001A3945"/>
    <w:rsid w:val="001B5264"/>
    <w:rsid w:val="001D2623"/>
    <w:rsid w:val="001E1BEA"/>
    <w:rsid w:val="00210C1C"/>
    <w:rsid w:val="002151B3"/>
    <w:rsid w:val="00231652"/>
    <w:rsid w:val="00262262"/>
    <w:rsid w:val="002A669D"/>
    <w:rsid w:val="002A74B8"/>
    <w:rsid w:val="002B57B8"/>
    <w:rsid w:val="002D3210"/>
    <w:rsid w:val="002E6AF6"/>
    <w:rsid w:val="002F0FBD"/>
    <w:rsid w:val="00334C53"/>
    <w:rsid w:val="00337BE2"/>
    <w:rsid w:val="00356A42"/>
    <w:rsid w:val="00357298"/>
    <w:rsid w:val="003608E6"/>
    <w:rsid w:val="00370D3D"/>
    <w:rsid w:val="00381EA1"/>
    <w:rsid w:val="003A3098"/>
    <w:rsid w:val="003B21BF"/>
    <w:rsid w:val="003C23ED"/>
    <w:rsid w:val="003D11D2"/>
    <w:rsid w:val="003E0BB2"/>
    <w:rsid w:val="003F0490"/>
    <w:rsid w:val="003F0E49"/>
    <w:rsid w:val="003F1C16"/>
    <w:rsid w:val="0040007A"/>
    <w:rsid w:val="004263A7"/>
    <w:rsid w:val="00433B85"/>
    <w:rsid w:val="00443030"/>
    <w:rsid w:val="00461850"/>
    <w:rsid w:val="00465A60"/>
    <w:rsid w:val="00466167"/>
    <w:rsid w:val="0046690B"/>
    <w:rsid w:val="00466BCC"/>
    <w:rsid w:val="004A776B"/>
    <w:rsid w:val="004B132F"/>
    <w:rsid w:val="004E4733"/>
    <w:rsid w:val="004E688E"/>
    <w:rsid w:val="004F4275"/>
    <w:rsid w:val="00502B74"/>
    <w:rsid w:val="00504C00"/>
    <w:rsid w:val="0051211F"/>
    <w:rsid w:val="005125B3"/>
    <w:rsid w:val="00530578"/>
    <w:rsid w:val="005667FC"/>
    <w:rsid w:val="00570D3B"/>
    <w:rsid w:val="00571F04"/>
    <w:rsid w:val="0057366C"/>
    <w:rsid w:val="00580E82"/>
    <w:rsid w:val="005817E5"/>
    <w:rsid w:val="005832B8"/>
    <w:rsid w:val="005A333D"/>
    <w:rsid w:val="005B4BA7"/>
    <w:rsid w:val="005C782A"/>
    <w:rsid w:val="005D366B"/>
    <w:rsid w:val="005D5AD0"/>
    <w:rsid w:val="005E221D"/>
    <w:rsid w:val="0060420D"/>
    <w:rsid w:val="006051AA"/>
    <w:rsid w:val="006074BD"/>
    <w:rsid w:val="00611157"/>
    <w:rsid w:val="0061446E"/>
    <w:rsid w:val="0061697E"/>
    <w:rsid w:val="00633C51"/>
    <w:rsid w:val="00636BB1"/>
    <w:rsid w:val="0064380F"/>
    <w:rsid w:val="00657C56"/>
    <w:rsid w:val="00667845"/>
    <w:rsid w:val="00674160"/>
    <w:rsid w:val="006A309B"/>
    <w:rsid w:val="006B06B3"/>
    <w:rsid w:val="006B16BF"/>
    <w:rsid w:val="006C30F3"/>
    <w:rsid w:val="006C6A59"/>
    <w:rsid w:val="006D1C49"/>
    <w:rsid w:val="006E3BFB"/>
    <w:rsid w:val="006E66C7"/>
    <w:rsid w:val="006F0F5C"/>
    <w:rsid w:val="00711943"/>
    <w:rsid w:val="00731C49"/>
    <w:rsid w:val="0073704A"/>
    <w:rsid w:val="00747AE1"/>
    <w:rsid w:val="00753D30"/>
    <w:rsid w:val="00774FE0"/>
    <w:rsid w:val="00786982"/>
    <w:rsid w:val="007A0654"/>
    <w:rsid w:val="007A0656"/>
    <w:rsid w:val="007A7D29"/>
    <w:rsid w:val="007B4F92"/>
    <w:rsid w:val="007C358A"/>
    <w:rsid w:val="007C747E"/>
    <w:rsid w:val="007D2092"/>
    <w:rsid w:val="007E1477"/>
    <w:rsid w:val="007E1568"/>
    <w:rsid w:val="008109C6"/>
    <w:rsid w:val="00813166"/>
    <w:rsid w:val="0081647B"/>
    <w:rsid w:val="008242CE"/>
    <w:rsid w:val="00851CF6"/>
    <w:rsid w:val="0087231B"/>
    <w:rsid w:val="0089704A"/>
    <w:rsid w:val="008B4501"/>
    <w:rsid w:val="008C48F5"/>
    <w:rsid w:val="008C7EFA"/>
    <w:rsid w:val="008D5243"/>
    <w:rsid w:val="008E4D76"/>
    <w:rsid w:val="00900872"/>
    <w:rsid w:val="009066EE"/>
    <w:rsid w:val="009109D6"/>
    <w:rsid w:val="00911375"/>
    <w:rsid w:val="009134F8"/>
    <w:rsid w:val="0091519A"/>
    <w:rsid w:val="00915B3D"/>
    <w:rsid w:val="00916BCC"/>
    <w:rsid w:val="00927C5A"/>
    <w:rsid w:val="0093645A"/>
    <w:rsid w:val="00946EB8"/>
    <w:rsid w:val="00954AF0"/>
    <w:rsid w:val="00954D3D"/>
    <w:rsid w:val="009563B2"/>
    <w:rsid w:val="009603C8"/>
    <w:rsid w:val="009652E5"/>
    <w:rsid w:val="00967355"/>
    <w:rsid w:val="009711C3"/>
    <w:rsid w:val="009A2370"/>
    <w:rsid w:val="009A31B9"/>
    <w:rsid w:val="009A48E0"/>
    <w:rsid w:val="009B759D"/>
    <w:rsid w:val="009C0CFA"/>
    <w:rsid w:val="009D2BFA"/>
    <w:rsid w:val="00A1202B"/>
    <w:rsid w:val="00A16C68"/>
    <w:rsid w:val="00A32CC7"/>
    <w:rsid w:val="00A342A0"/>
    <w:rsid w:val="00A47927"/>
    <w:rsid w:val="00A7121C"/>
    <w:rsid w:val="00A80514"/>
    <w:rsid w:val="00AA06C7"/>
    <w:rsid w:val="00AB2022"/>
    <w:rsid w:val="00AE356C"/>
    <w:rsid w:val="00AE72E5"/>
    <w:rsid w:val="00AF0162"/>
    <w:rsid w:val="00B07F32"/>
    <w:rsid w:val="00B30380"/>
    <w:rsid w:val="00B32C31"/>
    <w:rsid w:val="00B4715F"/>
    <w:rsid w:val="00B5052F"/>
    <w:rsid w:val="00B64E42"/>
    <w:rsid w:val="00B80795"/>
    <w:rsid w:val="00B85BE0"/>
    <w:rsid w:val="00BA4453"/>
    <w:rsid w:val="00BB1035"/>
    <w:rsid w:val="00BC0B3B"/>
    <w:rsid w:val="00BC737B"/>
    <w:rsid w:val="00BD1551"/>
    <w:rsid w:val="00BF68C1"/>
    <w:rsid w:val="00C06EE9"/>
    <w:rsid w:val="00C2117A"/>
    <w:rsid w:val="00C47D23"/>
    <w:rsid w:val="00C65B21"/>
    <w:rsid w:val="00C85BC0"/>
    <w:rsid w:val="00C8608F"/>
    <w:rsid w:val="00C911AC"/>
    <w:rsid w:val="00C94B02"/>
    <w:rsid w:val="00CB79C8"/>
    <w:rsid w:val="00CC47FE"/>
    <w:rsid w:val="00CD6D65"/>
    <w:rsid w:val="00CE7F99"/>
    <w:rsid w:val="00CF56BD"/>
    <w:rsid w:val="00D1057C"/>
    <w:rsid w:val="00D43DEF"/>
    <w:rsid w:val="00D45C3C"/>
    <w:rsid w:val="00D5126B"/>
    <w:rsid w:val="00D75404"/>
    <w:rsid w:val="00D757BB"/>
    <w:rsid w:val="00D947E5"/>
    <w:rsid w:val="00DA071C"/>
    <w:rsid w:val="00DA3808"/>
    <w:rsid w:val="00DA4A99"/>
    <w:rsid w:val="00DC0FDA"/>
    <w:rsid w:val="00DC2258"/>
    <w:rsid w:val="00DD6C98"/>
    <w:rsid w:val="00DD75BA"/>
    <w:rsid w:val="00DF5BC3"/>
    <w:rsid w:val="00DF7028"/>
    <w:rsid w:val="00E03C6C"/>
    <w:rsid w:val="00E178DF"/>
    <w:rsid w:val="00E34AF2"/>
    <w:rsid w:val="00E34B99"/>
    <w:rsid w:val="00E35B56"/>
    <w:rsid w:val="00E439FE"/>
    <w:rsid w:val="00E70DED"/>
    <w:rsid w:val="00E710C4"/>
    <w:rsid w:val="00E71D0A"/>
    <w:rsid w:val="00E76778"/>
    <w:rsid w:val="00E8102B"/>
    <w:rsid w:val="00E81CDE"/>
    <w:rsid w:val="00E83C2F"/>
    <w:rsid w:val="00E8435C"/>
    <w:rsid w:val="00E85450"/>
    <w:rsid w:val="00EB1DCA"/>
    <w:rsid w:val="00EC6D8A"/>
    <w:rsid w:val="00EF1388"/>
    <w:rsid w:val="00EF4999"/>
    <w:rsid w:val="00EF4D2B"/>
    <w:rsid w:val="00F00B88"/>
    <w:rsid w:val="00F01202"/>
    <w:rsid w:val="00F17AE3"/>
    <w:rsid w:val="00F4012E"/>
    <w:rsid w:val="00F558CB"/>
    <w:rsid w:val="00F715AC"/>
    <w:rsid w:val="00F72595"/>
    <w:rsid w:val="00F7259F"/>
    <w:rsid w:val="00F73097"/>
    <w:rsid w:val="00F77DFA"/>
    <w:rsid w:val="00F848BF"/>
    <w:rsid w:val="00F90F0E"/>
    <w:rsid w:val="00F918D6"/>
    <w:rsid w:val="00FA7CD6"/>
    <w:rsid w:val="00FB5B69"/>
    <w:rsid w:val="00FD2E02"/>
    <w:rsid w:val="00FE0732"/>
    <w:rsid w:val="00FE6261"/>
    <w:rsid w:val="00FE6CC9"/>
    <w:rsid w:val="00FF0280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95C7"/>
  <w15:chartTrackingRefBased/>
  <w15:docId w15:val="{2948FCC6-FC6C-44DF-875E-C6A47834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E4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3F0E4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B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3B21BF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B21BF"/>
    <w:rPr>
      <w:color w:val="954F72" w:themeColor="followedHyperlink"/>
      <w:u w:val="single"/>
    </w:rPr>
  </w:style>
  <w:style w:type="table" w:customStyle="1" w:styleId="Svijetlareetkatablice1">
    <w:name w:val="Svijetla rešetka tablice1"/>
    <w:basedOn w:val="Obinatablica"/>
    <w:uiPriority w:val="40"/>
    <w:rsid w:val="00BC73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qFormat/>
    <w:rsid w:val="00DD6C9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D6C98"/>
    <w:rPr>
      <w:rFonts w:eastAsiaTheme="minorEastAsi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qFormat/>
    <w:rsid w:val="00DD6C98"/>
    <w:rPr>
      <w:vertAlign w:val="superscript"/>
    </w:rPr>
  </w:style>
  <w:style w:type="character" w:customStyle="1" w:styleId="OdlomakpopisaChar">
    <w:name w:val="Odlomak popisa Char"/>
    <w:aliases w:val="Bullet point Char,List Paragraph1 Char"/>
    <w:link w:val="Odlomakpopisa"/>
    <w:uiPriority w:val="34"/>
    <w:qFormat/>
    <w:locked/>
    <w:rsid w:val="0093645A"/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12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202B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12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202B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4AF2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v1msonormal">
    <w:name w:val="v1msonormal"/>
    <w:basedOn w:val="Normal"/>
    <w:rsid w:val="00D10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DC2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80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8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58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ektorski-zbor.hr/fileadmin/rektorat/O_Sveucilistu/Tijela_sluzbe/Rektorski_zbor/dokumenti2/Odluka_Rektorskog_zbora_o_uvjetima_za_izbor_u_znanstveno-nastavna_zvanja_NN_106_2006.pdf" TargetMode="External"/><Relationship Id="rId18" Type="http://schemas.openxmlformats.org/officeDocument/2006/relationships/hyperlink" Target="https://narodne-novine.nn.hr/clanci/sluzbeni/2017_03_28_652.html" TargetMode="External"/><Relationship Id="rId26" Type="http://schemas.openxmlformats.org/officeDocument/2006/relationships/hyperlink" Target="http://www.gfos.unios.hr/download/pravilnik-o-financijskom-poslovanju-procisceni-tekst.pdf" TargetMode="External"/><Relationship Id="rId39" Type="http://schemas.openxmlformats.org/officeDocument/2006/relationships/hyperlink" Target="http://www.gfos.unios.hr/download/pravilnik-o-kvaliteti-2019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fos.unios.hr/download/statut-sveucilista-josipa-jurja-strossmayera-u-osijeku-ozujak-2023.pdf" TargetMode="External"/><Relationship Id="rId34" Type="http://schemas.openxmlformats.org/officeDocument/2006/relationships/hyperlink" Target="http://www.gfos.unios.hr/download/pravilnik-o-popisu-imovine-i-obveza-i-postupanju-s-imovinom-1.pdf" TargetMode="External"/><Relationship Id="rId42" Type="http://schemas.openxmlformats.org/officeDocument/2006/relationships/hyperlink" Target="http://www.gfos.unios.hr/download/pravilnik-o-nastavnim-i-strucnim-bazama.pdf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rektorski-zbor.hr/fileadmin/rektorat/O_Sveucilistu/Tijela_sluzbe/Rektorski_zbor/dokumenti/NN_120_2021_Odluka_o_izmjeni_i_dopuni_Odluke_o_nuznim_uvjetima_za_ocjenu_nastavne_i_strucne_djelatnosti_u_postupku_izbora_u_nastavna_zvanja.pdf" TargetMode="External"/><Relationship Id="rId17" Type="http://schemas.openxmlformats.org/officeDocument/2006/relationships/hyperlink" Target="https://narodne-novine.nn.hr/clanci/sluzbeni/2022_09_111_1637.html" TargetMode="External"/><Relationship Id="rId25" Type="http://schemas.openxmlformats.org/officeDocument/2006/relationships/hyperlink" Target="http://www.gfos.unios.hr/download/eticki-kodeks-sveucilista-josipa-jurja-strossmayera-u-osijeku.pdf" TargetMode="External"/><Relationship Id="rId33" Type="http://schemas.openxmlformats.org/officeDocument/2006/relationships/hyperlink" Target="http://www.gfos.unios.hr/download/pravilnik-o-vrednovanju-rada-asistenata-poslijedoktoranada-i-mentora.pdf" TargetMode="External"/><Relationship Id="rId38" Type="http://schemas.openxmlformats.org/officeDocument/2006/relationships/hyperlink" Target="http://www.gfos.unios.hr/download/pravilnik-o-zastiti-osobnih-podataka-grafos-2019-2.pdf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narodne-novine.nn.hr/clanci/sluzbeni/2017_03_28_652.html" TargetMode="External"/><Relationship Id="rId20" Type="http://schemas.openxmlformats.org/officeDocument/2006/relationships/hyperlink" Target="http://www.gfos.unios.hr/download/pravilnik-o-provedbi-postupka-izbora-reizbora-u-zvanja-i-na-odgovarajuca-radna-mjesta-sveucilista-josipa-jurja-strossmayera-u-osijeku-procisceni-tekst.pdf" TargetMode="External"/><Relationship Id="rId29" Type="http://schemas.openxmlformats.org/officeDocument/2006/relationships/hyperlink" Target="http://www.gfos.unios.hr/download/pravilnik-o-stegovnoj-odgovornosti-studenata.pdf" TargetMode="External"/><Relationship Id="rId41" Type="http://schemas.openxmlformats.org/officeDocument/2006/relationships/hyperlink" Target="http://www.gfos.unios.hr/download/pravila-za-upravljanje-dokumentarnim-gradivom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ktorski-zbor.hr/fileadmin/rektorat/O_Sveucilistu/Tijela_sluzbe/Rektorski_zbor/dokumenti/nn_13_2012_odluka_o_nuznim_uvjetima_izbor_u_zvanja.pdf" TargetMode="External"/><Relationship Id="rId24" Type="http://schemas.openxmlformats.org/officeDocument/2006/relationships/hyperlink" Target="http://www.gfos.unios.hr/download/pravilnik-o-raspisivanju-i-provedbi-javnih-natjecaja-na-sveucilistu-josipa-jurja-strossmayera-u-osijeku.pdf" TargetMode="External"/><Relationship Id="rId32" Type="http://schemas.openxmlformats.org/officeDocument/2006/relationships/hyperlink" Target="http://www.gfos.unios.hr/download/pravilnik-o-uvjetima-i-nacinu-ostvarivanja-prava-na-dodjelu-studentskih-stipendija-i-potpora-sveucilista-josipa-jurja-strossmayera-u-osijeku.pdf" TargetMode="External"/><Relationship Id="rId37" Type="http://schemas.openxmlformats.org/officeDocument/2006/relationships/hyperlink" Target="http://www.gfos.unios.hr/download/pravilnik-o-postupku-unutarneg-prijavaljivnja-nepravilnositi-lipanj-2022.pdf" TargetMode="External"/><Relationship Id="rId40" Type="http://schemas.openxmlformats.org/officeDocument/2006/relationships/hyperlink" Target="http://www.gfos.unios.hr/download/pravilnik-o-zavrsnim-i-diplomskim-ispitima-procisceni-s-potpisima.pdf" TargetMode="Externa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rektorski-zbor.hr/fileadmin/rektorski_zborRH/dokumenti/Odluka_minimalni_uvjeti_za_reizbor_NN_24_2021.pdf" TargetMode="External"/><Relationship Id="rId23" Type="http://schemas.openxmlformats.org/officeDocument/2006/relationships/hyperlink" Target="http://www.unios.hr/wp-content/uploads/2020/01/Pravilnik-izdava%C4%8Dka-djelatnost-20200122.pdf" TargetMode="External"/><Relationship Id="rId28" Type="http://schemas.openxmlformats.org/officeDocument/2006/relationships/hyperlink" Target="http://www.gfos.unios.hr/download/pravilnik-o-sprjecavanju-nepotizma.pdf" TargetMode="External"/><Relationship Id="rId36" Type="http://schemas.openxmlformats.org/officeDocument/2006/relationships/hyperlink" Target="http://www.gfos.unios.hr/download/pravilnik-o-koristenju-sluzbenog-vozila.pdf" TargetMode="External"/><Relationship Id="rId49" Type="http://schemas.openxmlformats.org/officeDocument/2006/relationships/footer" Target="footer3.xml"/><Relationship Id="rId10" Type="http://schemas.openxmlformats.org/officeDocument/2006/relationships/hyperlink" Target="http://www.rektorski-zbor.hr/fileadmin/rektorat/O_Sveucilistu/Tijela_sluzbe/Rektorski_zbor/dokumenti/odluka_o_obliku_i_nacinu_provedbe_nastupnog_predavanja_za_izbor_u_znanstveno-nastavna_zvanja_umjetniko-nastavna_zvanja_i_nastavna_zvanja_nn_129_2005__2_.pdf" TargetMode="External"/><Relationship Id="rId19" Type="http://schemas.openxmlformats.org/officeDocument/2006/relationships/hyperlink" Target="https://narodne-novine.nn.hr/clanci/sluzbeni/2017_03_28_652.html" TargetMode="External"/><Relationship Id="rId31" Type="http://schemas.openxmlformats.org/officeDocument/2006/relationships/hyperlink" Target="http://www.gfos.unios.hr/download/pravilnik-o-sukobima-interesa-i-obveza.pdf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22_10_119_1834.html" TargetMode="External"/><Relationship Id="rId14" Type="http://schemas.openxmlformats.org/officeDocument/2006/relationships/hyperlink" Target="http://www.rektorski-zbor.hr/fileadmin/rektorat/O_Sveucilistu/Tijela_sluzbe/Rektorski_zbor/dokumenti/NN_120_2021_Odluka_o_izmjeni_i_dopuni_Odluke_o_nuznim_uvjetima_za_ocjenu_nastavne_i_znanstveno-strucne_djelatnosti_u_postupku_izbora_u_znanstveno-nastavna_zvanja.pdf" TargetMode="External"/><Relationship Id="rId22" Type="http://schemas.openxmlformats.org/officeDocument/2006/relationships/hyperlink" Target="http://www.gfos.unios.hr/download/statut-gradevinskog-i-arhitektonskog-fakulteta-osijek-2023.pdf" TargetMode="External"/><Relationship Id="rId27" Type="http://schemas.openxmlformats.org/officeDocument/2006/relationships/hyperlink" Target="http://www.gfos.unios.hr/download/pravilnik-o-poslijediplomskim-studijima-na-sveucilistu-josipa-jurja-strossmayera-u-osijeku.pdf" TargetMode="External"/><Relationship Id="rId30" Type="http://schemas.openxmlformats.org/officeDocument/2006/relationships/hyperlink" Target="http://www.gfos.unios.hr/download/pravilnik-o-studijima-i-studiranju-na-sveucilistu-josipa-jurja-strossmayera-u-osijeku.pdf" TargetMode="External"/><Relationship Id="rId35" Type="http://schemas.openxmlformats.org/officeDocument/2006/relationships/hyperlink" Target="http://www.gfos.unios.hr/download/pravilnik-o-radu-gradevinskog-i-arhitektonskog-fakulteta-osijek-sijecanj-2022.pdf" TargetMode="External"/><Relationship Id="rId43" Type="http://schemas.openxmlformats.org/officeDocument/2006/relationships/hyperlink" Target="http://www.gfos.unios.hr/download/pravilnik-o-obveznoj-strucnoj-praksi-studenata.pdf" TargetMode="External"/><Relationship Id="rId48" Type="http://schemas.openxmlformats.org/officeDocument/2006/relationships/header" Target="header3.xml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47ABA-370A-490F-ACA1-ABD5FE7E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24</Pages>
  <Words>7823</Words>
  <Characters>44597</Characters>
  <Application>Microsoft Office Word</Application>
  <DocSecurity>0</DocSecurity>
  <Lines>371</Lines>
  <Paragraphs>104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GFOS</dc:creator>
  <cp:keywords/>
  <dc:description/>
  <cp:lastModifiedBy>Jozo</cp:lastModifiedBy>
  <cp:revision>34</cp:revision>
  <cp:lastPrinted>2025-02-24T14:08:00Z</cp:lastPrinted>
  <dcterms:created xsi:type="dcterms:W3CDTF">2025-10-29T16:43:00Z</dcterms:created>
  <dcterms:modified xsi:type="dcterms:W3CDTF">2025-12-19T16:12:00Z</dcterms:modified>
</cp:coreProperties>
</file>